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C13BB">
      <w:pPr>
        <w:keepNext/>
        <w:keepLines/>
        <w:spacing w:line="240" w:lineRule="auto"/>
        <w:outlineLvl w:val="0"/>
        <w:rPr>
          <w:rFonts w:ascii="Arial" w:hAnsi="Arial" w:cs="Arial" w:eastAsiaTheme="majorEastAsia"/>
          <w:b/>
          <w:bCs/>
          <w:szCs w:val="20"/>
        </w:rPr>
      </w:pPr>
      <w:r>
        <w:rPr>
          <w:rFonts w:ascii="Arial" w:hAnsi="Arial" w:cs="Arial" w:eastAsiaTheme="majorEastAsia"/>
          <w:b/>
          <w:bCs/>
          <w:szCs w:val="20"/>
        </w:rPr>
        <w:t>Preferred Reporting Items for Systematic reviews and Meta-Analyses extension for Scoping Reviews (PRISMA-ScR) Checklist</w:t>
      </w:r>
    </w:p>
    <w:tbl>
      <w:tblPr>
        <w:tblStyle w:val="52"/>
        <w:tblW w:w="0" w:type="auto"/>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2118"/>
        <w:gridCol w:w="694"/>
        <w:gridCol w:w="5089"/>
        <w:gridCol w:w="1675"/>
      </w:tblGrid>
      <w:tr w14:paraId="71F0F58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blHeader/>
        </w:trPr>
        <w:tc>
          <w:tcPr>
            <w:tcW w:w="0" w:type="auto"/>
            <w:shd w:val="clear" w:color="auto" w:fill="2E5D8B" w:themeFill="accent1"/>
            <w:vAlign w:val="center"/>
          </w:tcPr>
          <w:p w14:paraId="288DF4B5">
            <w:pPr>
              <w:spacing w:after="0" w:line="240" w:lineRule="auto"/>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pPr>
              <w:autoSpaceDE w:val="0"/>
              <w:autoSpaceDN w:val="0"/>
              <w:adjustRightInd w:val="0"/>
              <w:spacing w:after="0" w:line="240" w:lineRule="auto"/>
              <w:jc w:val="center"/>
              <w:rPr>
                <w:rFonts w:ascii="Arial" w:hAnsi="Arial" w:cs="Arial"/>
                <w:b/>
                <w:color w:val="F2F2F2" w:themeColor="background1" w:themeShade="F2"/>
                <w:sz w:val="20"/>
                <w:szCs w:val="20"/>
              </w:rPr>
            </w:pPr>
            <w:r>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PRISMA-ScR CHECKLIST ITEM</w:t>
            </w:r>
          </w:p>
        </w:tc>
        <w:tc>
          <w:tcPr>
            <w:tcW w:w="0" w:type="auto"/>
            <w:shd w:val="clear" w:color="auto" w:fill="2E5D8B" w:themeFill="accent1"/>
            <w:vAlign w:val="center"/>
          </w:tcPr>
          <w:p w14:paraId="672AD9C3">
            <w:pPr>
              <w:spacing w:after="0" w:line="240" w:lineRule="auto"/>
              <w:rPr>
                <w:rFonts w:ascii="Arial" w:hAnsi="Arial" w:cs="Arial"/>
                <w:b/>
                <w:color w:val="F2F2F2" w:themeColor="background1" w:themeShade="F2"/>
                <w:sz w:val="20"/>
                <w:szCs w:val="20"/>
              </w:rPr>
            </w:pPr>
            <w:r>
              <w:rPr>
                <w:rFonts w:ascii="Arial" w:hAnsi="Arial" w:cs="Arial"/>
                <w:b/>
                <w:color w:val="F2F2F2" w:themeColor="background1" w:themeShade="F2"/>
                <w:sz w:val="20"/>
                <w:szCs w:val="20"/>
              </w:rPr>
              <w:t>REPORTED ON PAGE #</w:t>
            </w:r>
          </w:p>
        </w:tc>
      </w:tr>
      <w:tr w14:paraId="18BA70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40897F5">
            <w:pPr>
              <w:spacing w:after="0" w:line="240" w:lineRule="auto"/>
              <w:rPr>
                <w:rFonts w:ascii="Arial" w:hAnsi="Arial" w:cs="Arial"/>
                <w:b/>
                <w:sz w:val="20"/>
                <w:szCs w:val="20"/>
              </w:rPr>
            </w:pPr>
            <w:r>
              <w:rPr>
                <w:rFonts w:ascii="Arial" w:hAnsi="Arial" w:cs="Arial"/>
                <w:b/>
                <w:sz w:val="20"/>
                <w:szCs w:val="20"/>
              </w:rPr>
              <w:t>TITLE</w:t>
            </w:r>
          </w:p>
        </w:tc>
      </w:tr>
      <w:tr w14:paraId="45EC1A5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3748762">
            <w:pPr>
              <w:spacing w:after="0" w:line="240" w:lineRule="auto"/>
              <w:ind w:left="180"/>
              <w:rPr>
                <w:rFonts w:ascii="Arial" w:hAnsi="Arial" w:cs="Arial"/>
                <w:sz w:val="20"/>
                <w:szCs w:val="20"/>
              </w:rPr>
            </w:pPr>
            <w:r>
              <w:rPr>
                <w:rFonts w:ascii="Arial" w:hAnsi="Arial" w:cs="Arial"/>
                <w:sz w:val="20"/>
                <w:szCs w:val="20"/>
              </w:rPr>
              <w:t>Title</w:t>
            </w:r>
          </w:p>
        </w:tc>
        <w:tc>
          <w:tcPr>
            <w:tcW w:w="0" w:type="auto"/>
            <w:vAlign w:val="center"/>
          </w:tcPr>
          <w:p w14:paraId="687A82E8">
            <w:pPr>
              <w:spacing w:after="0" w:line="240" w:lineRule="auto"/>
              <w:jc w:val="center"/>
              <w:rPr>
                <w:rFonts w:ascii="Arial" w:hAnsi="Arial" w:cs="Arial"/>
                <w:sz w:val="20"/>
                <w:szCs w:val="20"/>
              </w:rPr>
            </w:pPr>
            <w:r>
              <w:rPr>
                <w:rFonts w:ascii="Arial" w:hAnsi="Arial" w:cs="Arial"/>
                <w:sz w:val="20"/>
                <w:szCs w:val="20"/>
              </w:rPr>
              <w:t>1</w:t>
            </w:r>
          </w:p>
        </w:tc>
        <w:tc>
          <w:tcPr>
            <w:tcW w:w="0" w:type="auto"/>
            <w:vAlign w:val="center"/>
          </w:tcPr>
          <w:p w14:paraId="3EFCE2FC">
            <w:pPr>
              <w:spacing w:after="0" w:line="240" w:lineRule="auto"/>
              <w:rPr>
                <w:rFonts w:ascii="Arial" w:hAnsi="Arial" w:cs="Arial"/>
                <w:sz w:val="20"/>
                <w:szCs w:val="20"/>
              </w:rPr>
            </w:pPr>
            <w:r>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EndPr>
            <w:rPr>
              <w:rFonts w:ascii="Arial" w:hAnsi="Arial" w:cs="Arial"/>
              <w:sz w:val="20"/>
              <w:szCs w:val="20"/>
            </w:rPr>
          </w:sdtEndPr>
          <w:sdtContent>
            <w:tc>
              <w:tcPr>
                <w:tcW w:w="0" w:type="auto"/>
                <w:vAlign w:val="center"/>
              </w:tcPr>
              <w:p w14:paraId="069CBC2F">
                <w:pPr>
                  <w:spacing w:after="0" w:line="240" w:lineRule="auto"/>
                  <w:rPr>
                    <w:rFonts w:ascii="Arial" w:hAnsi="Arial" w:cs="Arial"/>
                    <w:sz w:val="20"/>
                    <w:szCs w:val="20"/>
                  </w:rPr>
                </w:pPr>
                <w:r>
                  <w:rPr>
                    <w:rFonts w:hint="eastAsia" w:ascii="Arial" w:hAnsi="Arial" w:eastAsia="宋体" w:cs="Arial"/>
                    <w:sz w:val="20"/>
                    <w:szCs w:val="20"/>
                    <w:lang w:eastAsia="zh-CN"/>
                  </w:rPr>
                  <w:t>1</w:t>
                </w:r>
              </w:p>
            </w:tc>
          </w:sdtContent>
        </w:sdt>
      </w:tr>
      <w:tr w14:paraId="042F358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0DBC199C">
            <w:pPr>
              <w:spacing w:after="0" w:line="240" w:lineRule="auto"/>
              <w:rPr>
                <w:rFonts w:ascii="Arial" w:hAnsi="Arial" w:cs="Arial"/>
                <w:b/>
                <w:sz w:val="20"/>
                <w:szCs w:val="20"/>
              </w:rPr>
            </w:pPr>
            <w:r>
              <w:rPr>
                <w:rFonts w:ascii="Arial" w:hAnsi="Arial" w:cs="Arial"/>
                <w:b/>
                <w:sz w:val="20"/>
                <w:szCs w:val="20"/>
              </w:rPr>
              <w:t>ABSTRACT</w:t>
            </w:r>
          </w:p>
        </w:tc>
      </w:tr>
      <w:tr w14:paraId="26FCF49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224B324">
            <w:pPr>
              <w:spacing w:after="0" w:line="240" w:lineRule="auto"/>
              <w:ind w:left="180"/>
              <w:rPr>
                <w:rFonts w:ascii="Arial" w:hAnsi="Arial" w:cs="Arial"/>
                <w:sz w:val="20"/>
                <w:szCs w:val="20"/>
              </w:rPr>
            </w:pPr>
            <w:r>
              <w:rPr>
                <w:rFonts w:ascii="Arial" w:hAnsi="Arial" w:cs="Arial"/>
                <w:sz w:val="20"/>
                <w:szCs w:val="20"/>
              </w:rPr>
              <w:t>Structured summary</w:t>
            </w:r>
          </w:p>
        </w:tc>
        <w:tc>
          <w:tcPr>
            <w:tcW w:w="0" w:type="auto"/>
            <w:vAlign w:val="center"/>
          </w:tcPr>
          <w:p w14:paraId="74F929AB">
            <w:pPr>
              <w:spacing w:after="0" w:line="240" w:lineRule="auto"/>
              <w:jc w:val="center"/>
              <w:rPr>
                <w:rFonts w:ascii="Arial" w:hAnsi="Arial" w:cs="Arial"/>
                <w:sz w:val="20"/>
                <w:szCs w:val="20"/>
              </w:rPr>
            </w:pPr>
            <w:r>
              <w:rPr>
                <w:rFonts w:ascii="Arial" w:hAnsi="Arial" w:cs="Arial"/>
                <w:sz w:val="20"/>
                <w:szCs w:val="20"/>
              </w:rPr>
              <w:t>2</w:t>
            </w:r>
          </w:p>
        </w:tc>
        <w:tc>
          <w:tcPr>
            <w:tcW w:w="0" w:type="auto"/>
            <w:vAlign w:val="center"/>
          </w:tcPr>
          <w:p w14:paraId="15C06ACD">
            <w:pPr>
              <w:spacing w:after="0" w:line="240" w:lineRule="auto"/>
              <w:rPr>
                <w:rFonts w:ascii="Arial" w:hAnsi="Arial" w:cs="Arial"/>
                <w:sz w:val="20"/>
                <w:szCs w:val="20"/>
              </w:rPr>
            </w:pPr>
            <w:r>
              <w:rPr>
                <w:rFonts w:ascii="Arial" w:hAnsi="Arial" w:cs="Arial"/>
                <w:sz w:val="20"/>
                <w:szCs w:val="20"/>
              </w:rPr>
              <w:t>Provide a structured summary that includes (as applicable):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EndPr>
            <w:rPr>
              <w:rFonts w:ascii="Arial" w:hAnsi="Arial" w:cs="Arial"/>
              <w:sz w:val="20"/>
              <w:szCs w:val="20"/>
            </w:rPr>
          </w:sdtEndPr>
          <w:sdtContent>
            <w:tc>
              <w:tcPr>
                <w:tcW w:w="0" w:type="auto"/>
                <w:vAlign w:val="center"/>
              </w:tcPr>
              <w:p w14:paraId="11CE00AF">
                <w:pPr>
                  <w:spacing w:after="0" w:line="240" w:lineRule="auto"/>
                  <w:rPr>
                    <w:rFonts w:ascii="Arial" w:hAnsi="Arial" w:cs="Arial"/>
                    <w:sz w:val="20"/>
                    <w:szCs w:val="20"/>
                  </w:rPr>
                </w:pPr>
                <w:r>
                  <w:rPr>
                    <w:rFonts w:hint="eastAsia" w:ascii="Arial" w:hAnsi="Arial" w:eastAsia="宋体" w:cs="Arial"/>
                    <w:sz w:val="20"/>
                    <w:szCs w:val="20"/>
                    <w:lang w:eastAsia="zh-CN"/>
                  </w:rPr>
                  <w:t>2</w:t>
                </w:r>
              </w:p>
            </w:tc>
          </w:sdtContent>
        </w:sdt>
      </w:tr>
      <w:tr w14:paraId="4CE80C0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51413055">
            <w:pPr>
              <w:tabs>
                <w:tab w:val="left" w:pos="1774"/>
              </w:tabs>
              <w:spacing w:after="0" w:line="240" w:lineRule="auto"/>
              <w:rPr>
                <w:rFonts w:ascii="Arial" w:hAnsi="Arial" w:cs="Arial"/>
                <w:b/>
                <w:sz w:val="20"/>
                <w:szCs w:val="20"/>
              </w:rPr>
            </w:pPr>
            <w:r>
              <w:rPr>
                <w:rFonts w:ascii="Arial" w:hAnsi="Arial" w:cs="Arial"/>
                <w:b/>
                <w:sz w:val="20"/>
                <w:szCs w:val="20"/>
              </w:rPr>
              <w:t>INTRODUCTION</w:t>
            </w:r>
          </w:p>
        </w:tc>
      </w:tr>
      <w:tr w14:paraId="5285DBB4">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30" w:hRule="atLeast"/>
        </w:trPr>
        <w:tc>
          <w:tcPr>
            <w:tcW w:w="0" w:type="auto"/>
            <w:vAlign w:val="center"/>
          </w:tcPr>
          <w:p w14:paraId="7D22A954">
            <w:pPr>
              <w:spacing w:after="0" w:line="240" w:lineRule="auto"/>
              <w:ind w:left="180"/>
              <w:rPr>
                <w:rFonts w:ascii="Arial" w:hAnsi="Arial" w:cs="Arial"/>
                <w:sz w:val="20"/>
                <w:szCs w:val="20"/>
              </w:rPr>
            </w:pPr>
            <w:r>
              <w:rPr>
                <w:rFonts w:ascii="Arial" w:hAnsi="Arial" w:cs="Arial"/>
                <w:sz w:val="20"/>
                <w:szCs w:val="20"/>
              </w:rPr>
              <w:t>Rationale</w:t>
            </w:r>
          </w:p>
        </w:tc>
        <w:tc>
          <w:tcPr>
            <w:tcW w:w="0" w:type="auto"/>
            <w:vAlign w:val="center"/>
          </w:tcPr>
          <w:p w14:paraId="35C70995">
            <w:pPr>
              <w:spacing w:after="0" w:line="240" w:lineRule="auto"/>
              <w:jc w:val="center"/>
              <w:rPr>
                <w:rFonts w:ascii="Arial" w:hAnsi="Arial" w:cs="Arial"/>
                <w:sz w:val="20"/>
                <w:szCs w:val="20"/>
              </w:rPr>
            </w:pPr>
            <w:r>
              <w:rPr>
                <w:rFonts w:ascii="Arial" w:hAnsi="Arial" w:cs="Arial"/>
                <w:sz w:val="20"/>
                <w:szCs w:val="20"/>
              </w:rPr>
              <w:t>3</w:t>
            </w:r>
          </w:p>
        </w:tc>
        <w:tc>
          <w:tcPr>
            <w:tcW w:w="0" w:type="auto"/>
            <w:vAlign w:val="center"/>
          </w:tcPr>
          <w:p w14:paraId="2FC75B97">
            <w:pPr>
              <w:spacing w:after="0" w:line="240" w:lineRule="auto"/>
              <w:rPr>
                <w:rFonts w:ascii="Arial" w:hAnsi="Arial" w:cs="Arial"/>
                <w:sz w:val="20"/>
                <w:szCs w:val="20"/>
              </w:rPr>
            </w:pPr>
            <w:r>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EndPr>
            <w:rPr>
              <w:rFonts w:ascii="Arial" w:hAnsi="Arial" w:cs="Arial"/>
              <w:sz w:val="20"/>
              <w:szCs w:val="20"/>
            </w:rPr>
          </w:sdtEndPr>
          <w:sdtContent>
            <w:tc>
              <w:tcPr>
                <w:tcW w:w="0" w:type="auto"/>
                <w:vAlign w:val="center"/>
              </w:tcPr>
              <w:p w14:paraId="0E118E1E">
                <w:pPr>
                  <w:spacing w:after="0" w:line="240" w:lineRule="auto"/>
                  <w:rPr>
                    <w:rFonts w:ascii="Arial" w:hAnsi="Arial" w:cs="Arial"/>
                    <w:sz w:val="20"/>
                    <w:szCs w:val="20"/>
                  </w:rPr>
                </w:pPr>
                <w:r>
                  <w:rPr>
                    <w:rFonts w:hint="eastAsia" w:ascii="Arial" w:hAnsi="Arial" w:eastAsia="宋体" w:cs="Arial"/>
                    <w:sz w:val="20"/>
                    <w:szCs w:val="20"/>
                    <w:lang w:eastAsia="zh-CN"/>
                  </w:rPr>
                  <w:t>2</w:t>
                </w:r>
                <w:r>
                  <w:rPr>
                    <w:rFonts w:hint="eastAsia" w:ascii="Arial" w:hAnsi="Arial" w:eastAsia="宋体" w:cs="Arial"/>
                    <w:sz w:val="20"/>
                    <w:szCs w:val="20"/>
                    <w:lang w:val="en-US" w:eastAsia="zh-CN"/>
                  </w:rPr>
                  <w:t>-3</w:t>
                </w:r>
              </w:p>
            </w:tc>
          </w:sdtContent>
        </w:sdt>
      </w:tr>
      <w:tr w14:paraId="78F2CDA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800" w:hRule="atLeast"/>
        </w:trPr>
        <w:tc>
          <w:tcPr>
            <w:tcW w:w="0" w:type="auto"/>
            <w:vAlign w:val="center"/>
          </w:tcPr>
          <w:p w14:paraId="744A7B2E">
            <w:pPr>
              <w:spacing w:after="0" w:line="240" w:lineRule="auto"/>
              <w:ind w:left="180"/>
              <w:rPr>
                <w:rFonts w:ascii="Arial" w:hAnsi="Arial" w:cs="Arial"/>
                <w:sz w:val="20"/>
                <w:szCs w:val="20"/>
              </w:rPr>
            </w:pPr>
            <w:r>
              <w:rPr>
                <w:rFonts w:ascii="Arial" w:hAnsi="Arial" w:cs="Arial"/>
                <w:sz w:val="20"/>
                <w:szCs w:val="20"/>
              </w:rPr>
              <w:t>Objectives</w:t>
            </w:r>
          </w:p>
        </w:tc>
        <w:tc>
          <w:tcPr>
            <w:tcW w:w="0" w:type="auto"/>
            <w:vAlign w:val="center"/>
          </w:tcPr>
          <w:p w14:paraId="6864780A">
            <w:pPr>
              <w:spacing w:after="0" w:line="240" w:lineRule="auto"/>
              <w:jc w:val="center"/>
              <w:rPr>
                <w:rFonts w:ascii="Arial" w:hAnsi="Arial" w:cs="Arial"/>
                <w:sz w:val="20"/>
                <w:szCs w:val="20"/>
              </w:rPr>
            </w:pPr>
            <w:r>
              <w:rPr>
                <w:rFonts w:ascii="Arial" w:hAnsi="Arial" w:cs="Arial"/>
                <w:sz w:val="20"/>
                <w:szCs w:val="20"/>
              </w:rPr>
              <w:t>4</w:t>
            </w:r>
          </w:p>
        </w:tc>
        <w:tc>
          <w:tcPr>
            <w:tcW w:w="0" w:type="auto"/>
            <w:vAlign w:val="center"/>
          </w:tcPr>
          <w:p w14:paraId="715DF9DC">
            <w:pPr>
              <w:spacing w:after="0" w:line="240" w:lineRule="auto"/>
              <w:rPr>
                <w:rFonts w:ascii="Arial" w:hAnsi="Arial" w:cs="Arial"/>
                <w:sz w:val="20"/>
                <w:szCs w:val="20"/>
              </w:rPr>
            </w:pPr>
            <w:r>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EndPr>
            <w:rPr>
              <w:rFonts w:ascii="Arial" w:hAnsi="Arial" w:cs="Arial"/>
              <w:sz w:val="20"/>
              <w:szCs w:val="20"/>
            </w:rPr>
          </w:sdtEndPr>
          <w:sdtContent>
            <w:tc>
              <w:tcPr>
                <w:tcW w:w="0" w:type="auto"/>
                <w:vAlign w:val="center"/>
              </w:tcPr>
              <w:p w14:paraId="3D477225">
                <w:pPr>
                  <w:spacing w:after="0" w:line="240" w:lineRule="auto"/>
                  <w:rPr>
                    <w:rFonts w:ascii="Arial" w:hAnsi="Arial" w:cs="Arial"/>
                    <w:sz w:val="20"/>
                    <w:szCs w:val="20"/>
                  </w:rPr>
                </w:pPr>
                <w:r>
                  <w:rPr>
                    <w:rFonts w:hint="eastAsia" w:ascii="Arial" w:hAnsi="Arial" w:eastAsia="宋体" w:cs="Arial"/>
                    <w:sz w:val="20"/>
                    <w:szCs w:val="20"/>
                    <w:lang w:eastAsia="zh-CN"/>
                  </w:rPr>
                  <w:t>3</w:t>
                </w:r>
              </w:p>
            </w:tc>
          </w:sdtContent>
        </w:sdt>
      </w:tr>
      <w:tr w14:paraId="242C5AD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15C791AD">
            <w:pPr>
              <w:spacing w:after="0" w:line="240" w:lineRule="auto"/>
              <w:rPr>
                <w:rFonts w:ascii="Arial" w:hAnsi="Arial" w:cs="Arial"/>
                <w:b/>
                <w:sz w:val="20"/>
                <w:szCs w:val="20"/>
              </w:rPr>
            </w:pPr>
            <w:r>
              <w:rPr>
                <w:rFonts w:ascii="Arial" w:hAnsi="Arial" w:cs="Arial"/>
                <w:b/>
                <w:sz w:val="20"/>
                <w:szCs w:val="20"/>
              </w:rPr>
              <w:t>METHODS</w:t>
            </w:r>
          </w:p>
        </w:tc>
      </w:tr>
      <w:tr w14:paraId="6C798A0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4A4A38B">
            <w:pPr>
              <w:spacing w:after="0" w:line="240" w:lineRule="auto"/>
              <w:ind w:left="180"/>
              <w:rPr>
                <w:rFonts w:ascii="Arial" w:hAnsi="Arial" w:cs="Arial"/>
                <w:sz w:val="20"/>
                <w:szCs w:val="20"/>
              </w:rPr>
            </w:pPr>
            <w:r>
              <w:rPr>
                <w:rFonts w:ascii="Arial" w:hAnsi="Arial" w:cs="Arial"/>
                <w:sz w:val="20"/>
                <w:szCs w:val="20"/>
              </w:rPr>
              <w:t>Protocol and registration</w:t>
            </w:r>
          </w:p>
        </w:tc>
        <w:tc>
          <w:tcPr>
            <w:tcW w:w="0" w:type="auto"/>
            <w:vAlign w:val="center"/>
          </w:tcPr>
          <w:p w14:paraId="4B22FE5C">
            <w:pPr>
              <w:spacing w:after="0" w:line="240" w:lineRule="auto"/>
              <w:jc w:val="center"/>
              <w:rPr>
                <w:rFonts w:ascii="Arial" w:hAnsi="Arial" w:cs="Arial"/>
                <w:sz w:val="20"/>
                <w:szCs w:val="20"/>
              </w:rPr>
            </w:pPr>
            <w:r>
              <w:rPr>
                <w:rFonts w:ascii="Arial" w:hAnsi="Arial" w:cs="Arial"/>
                <w:sz w:val="20"/>
                <w:szCs w:val="20"/>
              </w:rPr>
              <w:t>5</w:t>
            </w:r>
          </w:p>
        </w:tc>
        <w:tc>
          <w:tcPr>
            <w:tcW w:w="0" w:type="auto"/>
            <w:vAlign w:val="center"/>
          </w:tcPr>
          <w:p w14:paraId="1884FAB9">
            <w:pPr>
              <w:spacing w:after="0" w:line="240" w:lineRule="auto"/>
              <w:rPr>
                <w:rFonts w:ascii="Arial" w:hAnsi="Arial" w:cs="Arial"/>
                <w:sz w:val="20"/>
                <w:szCs w:val="20"/>
              </w:rPr>
            </w:pPr>
            <w:r>
              <w:rPr>
                <w:rFonts w:ascii="Arial" w:hAnsi="Arial" w:cs="Arial"/>
                <w:sz w:val="20"/>
                <w:szCs w:val="20"/>
              </w:rPr>
              <w:t>Indicate whether a review protocol exists; state if and where it can be accessed (e.g., a Web address);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EndPr>
            <w:rPr>
              <w:rFonts w:ascii="Arial" w:hAnsi="Arial" w:cs="Arial"/>
              <w:sz w:val="20"/>
              <w:szCs w:val="20"/>
            </w:rPr>
          </w:sdtEndPr>
          <w:sdtContent>
            <w:tc>
              <w:tcPr>
                <w:tcW w:w="0" w:type="auto"/>
                <w:vAlign w:val="center"/>
              </w:tcPr>
              <w:p w14:paraId="409342E1">
                <w:pPr>
                  <w:spacing w:after="0" w:line="240" w:lineRule="auto"/>
                  <w:rPr>
                    <w:rFonts w:ascii="Arial" w:hAnsi="Arial" w:cs="Arial"/>
                    <w:sz w:val="20"/>
                    <w:szCs w:val="20"/>
                  </w:rPr>
                </w:pPr>
                <w:r>
                  <w:rPr>
                    <w:rFonts w:hint="eastAsia" w:ascii="Arial" w:hAnsi="Arial" w:eastAsia="宋体" w:cs="Arial"/>
                    <w:sz w:val="20"/>
                    <w:szCs w:val="20"/>
                    <w:lang w:eastAsia="zh-CN"/>
                  </w:rPr>
                  <w:t>4</w:t>
                </w:r>
              </w:p>
            </w:tc>
          </w:sdtContent>
        </w:sdt>
      </w:tr>
      <w:tr w14:paraId="11E3B031">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DB02128">
            <w:pPr>
              <w:spacing w:after="0" w:line="240" w:lineRule="auto"/>
              <w:ind w:left="180"/>
              <w:rPr>
                <w:rFonts w:ascii="Arial" w:hAnsi="Arial" w:cs="Arial"/>
                <w:sz w:val="20"/>
                <w:szCs w:val="20"/>
              </w:rPr>
            </w:pPr>
            <w:r>
              <w:rPr>
                <w:rFonts w:ascii="Arial" w:hAnsi="Arial" w:cs="Arial"/>
                <w:sz w:val="20"/>
                <w:szCs w:val="20"/>
              </w:rPr>
              <w:t>Eligibility criteria</w:t>
            </w:r>
          </w:p>
        </w:tc>
        <w:tc>
          <w:tcPr>
            <w:tcW w:w="0" w:type="auto"/>
            <w:vAlign w:val="center"/>
          </w:tcPr>
          <w:p w14:paraId="38F4B873">
            <w:pPr>
              <w:spacing w:after="0" w:line="240" w:lineRule="auto"/>
              <w:jc w:val="center"/>
              <w:rPr>
                <w:rFonts w:ascii="Arial" w:hAnsi="Arial" w:cs="Arial"/>
                <w:sz w:val="20"/>
                <w:szCs w:val="20"/>
              </w:rPr>
            </w:pPr>
            <w:r>
              <w:rPr>
                <w:rFonts w:ascii="Arial" w:hAnsi="Arial" w:cs="Arial"/>
                <w:sz w:val="20"/>
                <w:szCs w:val="20"/>
              </w:rPr>
              <w:t>6</w:t>
            </w:r>
          </w:p>
        </w:tc>
        <w:tc>
          <w:tcPr>
            <w:tcW w:w="0" w:type="auto"/>
            <w:vAlign w:val="center"/>
          </w:tcPr>
          <w:p w14:paraId="1F54E11B">
            <w:pPr>
              <w:spacing w:after="0" w:line="240" w:lineRule="auto"/>
              <w:rPr>
                <w:rFonts w:ascii="Arial" w:hAnsi="Arial" w:cs="Arial"/>
                <w:sz w:val="20"/>
                <w:szCs w:val="20"/>
              </w:rPr>
            </w:pPr>
            <w:r>
              <w:rPr>
                <w:rFonts w:ascii="Arial" w:hAnsi="Arial" w:cs="Arial"/>
                <w:sz w:val="20"/>
                <w:szCs w:val="20"/>
              </w:rPr>
              <w:t>Specify characteristics of the sources of evidence used as eligibility 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EndPr>
            <w:rPr>
              <w:rFonts w:ascii="Arial" w:hAnsi="Arial" w:cs="Arial"/>
              <w:sz w:val="20"/>
              <w:szCs w:val="20"/>
            </w:rPr>
          </w:sdtEndPr>
          <w:sdtContent>
            <w:tc>
              <w:tcPr>
                <w:tcW w:w="0" w:type="auto"/>
                <w:vAlign w:val="center"/>
              </w:tcPr>
              <w:p w14:paraId="164C8DAC">
                <w:pPr>
                  <w:spacing w:after="0" w:line="240" w:lineRule="auto"/>
                  <w:rPr>
                    <w:rFonts w:ascii="Arial" w:hAnsi="Arial" w:cs="Arial"/>
                    <w:sz w:val="20"/>
                    <w:szCs w:val="20"/>
                  </w:rPr>
                </w:pPr>
                <w:r>
                  <w:rPr>
                    <w:rFonts w:hint="eastAsia" w:ascii="Arial" w:hAnsi="Arial" w:eastAsia="宋体" w:cs="Arial"/>
                    <w:sz w:val="20"/>
                    <w:szCs w:val="20"/>
                    <w:lang w:eastAsia="zh-CN"/>
                  </w:rPr>
                  <w:t>4</w:t>
                </w:r>
              </w:p>
            </w:tc>
          </w:sdtContent>
        </w:sdt>
      </w:tr>
      <w:tr w14:paraId="47019F3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66EAFDD2">
            <w:pPr>
              <w:spacing w:after="0" w:line="240" w:lineRule="auto"/>
              <w:ind w:left="180"/>
              <w:rPr>
                <w:rFonts w:ascii="Arial" w:hAnsi="Arial" w:cs="Arial"/>
                <w:sz w:val="20"/>
                <w:szCs w:val="20"/>
              </w:rPr>
            </w:pPr>
            <w:r>
              <w:rPr>
                <w:rFonts w:ascii="Arial" w:hAnsi="Arial" w:cs="Arial"/>
                <w:sz w:val="20"/>
                <w:szCs w:val="20"/>
              </w:rPr>
              <w:t>Information sources*</w:t>
            </w:r>
          </w:p>
        </w:tc>
        <w:tc>
          <w:tcPr>
            <w:tcW w:w="0" w:type="auto"/>
            <w:vAlign w:val="center"/>
          </w:tcPr>
          <w:p w14:paraId="60186011">
            <w:pPr>
              <w:spacing w:after="0" w:line="240" w:lineRule="auto"/>
              <w:jc w:val="center"/>
              <w:rPr>
                <w:rFonts w:ascii="Arial" w:hAnsi="Arial" w:cs="Arial"/>
                <w:sz w:val="20"/>
                <w:szCs w:val="20"/>
              </w:rPr>
            </w:pPr>
            <w:r>
              <w:rPr>
                <w:rFonts w:ascii="Arial" w:hAnsi="Arial" w:cs="Arial"/>
                <w:sz w:val="20"/>
                <w:szCs w:val="20"/>
              </w:rPr>
              <w:t>7</w:t>
            </w:r>
          </w:p>
        </w:tc>
        <w:tc>
          <w:tcPr>
            <w:tcW w:w="0" w:type="auto"/>
            <w:vAlign w:val="center"/>
          </w:tcPr>
          <w:p w14:paraId="222A52E8">
            <w:pPr>
              <w:spacing w:after="0" w:line="240" w:lineRule="auto"/>
              <w:rPr>
                <w:rFonts w:ascii="Arial" w:hAnsi="Arial" w:cs="Arial"/>
                <w:sz w:val="20"/>
                <w:szCs w:val="20"/>
              </w:rPr>
            </w:pPr>
            <w:r>
              <w:rPr>
                <w:rFonts w:ascii="Arial" w:hAnsi="Arial" w:cs="Arial"/>
                <w:sz w:val="20"/>
                <w:szCs w:val="20"/>
              </w:rPr>
              <w:t>Describe all information sources 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EndPr>
            <w:rPr>
              <w:rFonts w:ascii="Arial" w:hAnsi="Arial" w:cs="Arial"/>
              <w:sz w:val="20"/>
              <w:szCs w:val="20"/>
            </w:rPr>
          </w:sdtEndPr>
          <w:sdtContent>
            <w:tc>
              <w:tcPr>
                <w:tcW w:w="0" w:type="auto"/>
                <w:vAlign w:val="center"/>
              </w:tcPr>
              <w:p w14:paraId="4CBB42E1">
                <w:pPr>
                  <w:spacing w:after="0" w:line="240" w:lineRule="auto"/>
                  <w:rPr>
                    <w:rFonts w:ascii="Arial" w:hAnsi="Arial" w:cs="Arial"/>
                    <w:sz w:val="20"/>
                    <w:szCs w:val="20"/>
                  </w:rPr>
                </w:pPr>
                <w:r>
                  <w:rPr>
                    <w:rFonts w:hint="eastAsia" w:ascii="Arial" w:hAnsi="Arial" w:eastAsia="宋体" w:cs="Arial"/>
                    <w:sz w:val="20"/>
                    <w:szCs w:val="20"/>
                    <w:lang w:eastAsia="zh-CN"/>
                  </w:rPr>
                  <w:t>4</w:t>
                </w:r>
              </w:p>
            </w:tc>
          </w:sdtContent>
        </w:sdt>
      </w:tr>
      <w:tr w14:paraId="478B568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4459C8E">
            <w:pPr>
              <w:spacing w:after="0" w:line="240" w:lineRule="auto"/>
              <w:ind w:left="180"/>
              <w:rPr>
                <w:rFonts w:ascii="Arial" w:hAnsi="Arial" w:cs="Arial"/>
                <w:sz w:val="20"/>
                <w:szCs w:val="20"/>
              </w:rPr>
            </w:pPr>
            <w:r>
              <w:rPr>
                <w:rFonts w:ascii="Arial" w:hAnsi="Arial" w:cs="Arial"/>
                <w:sz w:val="20"/>
                <w:szCs w:val="20"/>
              </w:rPr>
              <w:t>Search</w:t>
            </w:r>
          </w:p>
        </w:tc>
        <w:tc>
          <w:tcPr>
            <w:tcW w:w="0" w:type="auto"/>
            <w:vAlign w:val="center"/>
          </w:tcPr>
          <w:p w14:paraId="1D93C76F">
            <w:pPr>
              <w:spacing w:after="0" w:line="240" w:lineRule="auto"/>
              <w:jc w:val="center"/>
              <w:rPr>
                <w:rFonts w:ascii="Arial" w:hAnsi="Arial" w:cs="Arial"/>
                <w:sz w:val="20"/>
                <w:szCs w:val="20"/>
              </w:rPr>
            </w:pPr>
            <w:r>
              <w:rPr>
                <w:rFonts w:ascii="Arial" w:hAnsi="Arial" w:cs="Arial"/>
                <w:sz w:val="20"/>
                <w:szCs w:val="20"/>
              </w:rPr>
              <w:t>8</w:t>
            </w:r>
          </w:p>
        </w:tc>
        <w:tc>
          <w:tcPr>
            <w:tcW w:w="0" w:type="auto"/>
            <w:vAlign w:val="center"/>
          </w:tcPr>
          <w:p w14:paraId="4956AA9E">
            <w:pPr>
              <w:spacing w:after="0" w:line="240" w:lineRule="auto"/>
              <w:rPr>
                <w:rFonts w:ascii="Arial" w:hAnsi="Arial" w:cs="Arial"/>
                <w:sz w:val="20"/>
                <w:szCs w:val="20"/>
              </w:rPr>
            </w:pPr>
            <w:r>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EndPr>
            <w:rPr>
              <w:rFonts w:ascii="Arial" w:hAnsi="Arial" w:cs="Arial"/>
              <w:sz w:val="20"/>
              <w:szCs w:val="20"/>
            </w:rPr>
          </w:sdtEndPr>
          <w:sdtContent>
            <w:tc>
              <w:tcPr>
                <w:tcW w:w="0" w:type="auto"/>
                <w:vAlign w:val="center"/>
              </w:tcPr>
              <w:p w14:paraId="1CDC3935">
                <w:pPr>
                  <w:spacing w:after="0" w:line="240" w:lineRule="auto"/>
                  <w:rPr>
                    <w:rFonts w:ascii="Arial" w:hAnsi="Arial" w:cs="Arial"/>
                    <w:sz w:val="20"/>
                    <w:szCs w:val="20"/>
                  </w:rPr>
                </w:pPr>
                <w:r>
                  <w:rPr>
                    <w:rFonts w:hint="eastAsia" w:ascii="Arial" w:hAnsi="Arial" w:eastAsia="宋体" w:cs="Arial"/>
                    <w:sz w:val="20"/>
                    <w:szCs w:val="20"/>
                    <w:lang w:eastAsia="zh-CN"/>
                  </w:rPr>
                  <w:t>S</w:t>
                </w:r>
                <w:r>
                  <w:rPr>
                    <w:rFonts w:hint="eastAsia" w:ascii="Arial" w:hAnsi="Arial" w:eastAsia="宋体" w:cs="Arial"/>
                    <w:sz w:val="20"/>
                    <w:szCs w:val="20"/>
                    <w:lang w:val="en-US" w:eastAsia="zh-CN"/>
                  </w:rPr>
                  <w:t>upplementary File</w:t>
                </w:r>
              </w:p>
            </w:tc>
          </w:sdtContent>
        </w:sdt>
      </w:tr>
      <w:tr w14:paraId="3E32FE0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782922B">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772E4666">
            <w:pPr>
              <w:spacing w:after="0" w:line="240" w:lineRule="auto"/>
              <w:jc w:val="center"/>
              <w:rPr>
                <w:rFonts w:ascii="Arial" w:hAnsi="Arial" w:cs="Arial"/>
                <w:sz w:val="20"/>
                <w:szCs w:val="20"/>
              </w:rPr>
            </w:pPr>
            <w:r>
              <w:rPr>
                <w:rFonts w:ascii="Arial" w:hAnsi="Arial" w:cs="Arial"/>
                <w:sz w:val="20"/>
                <w:szCs w:val="20"/>
              </w:rPr>
              <w:t>9</w:t>
            </w:r>
          </w:p>
        </w:tc>
        <w:tc>
          <w:tcPr>
            <w:tcW w:w="0" w:type="auto"/>
            <w:vAlign w:val="center"/>
          </w:tcPr>
          <w:p w14:paraId="454F9B89">
            <w:pPr>
              <w:spacing w:after="0" w:line="240" w:lineRule="auto"/>
              <w:rPr>
                <w:rFonts w:ascii="Arial" w:hAnsi="Arial" w:cs="Arial"/>
                <w:sz w:val="20"/>
                <w:szCs w:val="20"/>
              </w:rPr>
            </w:pPr>
            <w:r>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EndPr>
            <w:rPr>
              <w:rFonts w:ascii="Arial" w:hAnsi="Arial" w:cs="Arial"/>
              <w:sz w:val="20"/>
              <w:szCs w:val="20"/>
            </w:rPr>
          </w:sdtEndPr>
          <w:sdtContent>
            <w:tc>
              <w:tcPr>
                <w:tcW w:w="0" w:type="auto"/>
                <w:vAlign w:val="center"/>
              </w:tcPr>
              <w:p w14:paraId="1A0EA094">
                <w:pPr>
                  <w:spacing w:after="0" w:line="240" w:lineRule="auto"/>
                  <w:rPr>
                    <w:rFonts w:ascii="Arial" w:hAnsi="Arial" w:cs="Arial"/>
                    <w:sz w:val="20"/>
                    <w:szCs w:val="20"/>
                  </w:rPr>
                </w:pPr>
                <w:r>
                  <w:rPr>
                    <w:rFonts w:hint="eastAsia" w:ascii="Arial" w:hAnsi="Arial" w:eastAsia="宋体" w:cs="Arial"/>
                    <w:sz w:val="20"/>
                    <w:szCs w:val="20"/>
                    <w:lang w:val="en-US" w:eastAsia="zh-CN"/>
                  </w:rPr>
                  <w:t>4-5</w:t>
                </w:r>
              </w:p>
            </w:tc>
          </w:sdtContent>
        </w:sdt>
      </w:tr>
      <w:tr w14:paraId="5477464C">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547DEC2">
            <w:pPr>
              <w:spacing w:after="0" w:line="240" w:lineRule="auto"/>
              <w:ind w:left="180"/>
              <w:rPr>
                <w:rFonts w:ascii="Arial" w:hAnsi="Arial" w:cs="Arial"/>
                <w:sz w:val="20"/>
                <w:szCs w:val="20"/>
              </w:rPr>
            </w:pPr>
            <w:r>
              <w:rPr>
                <w:rFonts w:ascii="Arial" w:hAnsi="Arial" w:cs="Arial"/>
                <w:sz w:val="20"/>
                <w:szCs w:val="20"/>
              </w:rPr>
              <w:t>Data charting process‡</w:t>
            </w:r>
          </w:p>
        </w:tc>
        <w:tc>
          <w:tcPr>
            <w:tcW w:w="0" w:type="auto"/>
            <w:vAlign w:val="center"/>
          </w:tcPr>
          <w:p w14:paraId="71398341">
            <w:pPr>
              <w:spacing w:after="0" w:line="240" w:lineRule="auto"/>
              <w:jc w:val="center"/>
              <w:rPr>
                <w:rFonts w:ascii="Arial" w:hAnsi="Arial" w:cs="Arial"/>
                <w:sz w:val="20"/>
                <w:szCs w:val="20"/>
              </w:rPr>
            </w:pPr>
            <w:r>
              <w:rPr>
                <w:rFonts w:ascii="Arial" w:hAnsi="Arial" w:cs="Arial"/>
                <w:sz w:val="20"/>
                <w:szCs w:val="20"/>
              </w:rPr>
              <w:t>10</w:t>
            </w:r>
          </w:p>
        </w:tc>
        <w:tc>
          <w:tcPr>
            <w:tcW w:w="0" w:type="auto"/>
            <w:vAlign w:val="center"/>
          </w:tcPr>
          <w:p w14:paraId="466D3918">
            <w:pPr>
              <w:spacing w:after="0" w:line="240" w:lineRule="auto"/>
              <w:rPr>
                <w:rFonts w:ascii="Arial" w:hAnsi="Arial" w:cs="Arial"/>
                <w:sz w:val="20"/>
                <w:szCs w:val="20"/>
              </w:rPr>
            </w:pPr>
            <w:r>
              <w:rPr>
                <w:rFonts w:ascii="Arial" w:hAnsi="Arial" w:cs="Arial"/>
                <w:sz w:val="20"/>
                <w:szCs w:val="20"/>
              </w:rPr>
              <w:t>Describe the methods of charting data from the included sources of evidence (e.g., calibrated forms or forms that have been tested by the team before their use, and whether data charting was done independently or in duplicate) and any processes for obtaining and confirming data from investigators.</w:t>
            </w:r>
          </w:p>
        </w:tc>
        <w:sdt>
          <w:sdtPr>
            <w:rPr>
              <w:rFonts w:hint="default" w:ascii="Arial" w:hAnsi="Arial" w:cs="Arial"/>
              <w:sz w:val="20"/>
              <w:szCs w:val="20"/>
              <w:lang w:val="en-US"/>
            </w:rPr>
            <w:id w:val="1943252725"/>
            <w:placeholder>
              <w:docPart w:val="DefaultPlaceholder_1082065158"/>
            </w:placeholder>
          </w:sdtPr>
          <w:sdtEndPr>
            <w:rPr>
              <w:rFonts w:ascii="Arial" w:hAnsi="Arial" w:cs="Arial"/>
              <w:sz w:val="20"/>
              <w:szCs w:val="20"/>
            </w:rPr>
          </w:sdtEndPr>
          <w:sdtContent>
            <w:tc>
              <w:tcPr>
                <w:tcW w:w="0" w:type="auto"/>
                <w:vAlign w:val="center"/>
              </w:tcPr>
              <w:p w14:paraId="67341785">
                <w:pPr>
                  <w:spacing w:after="0" w:line="240" w:lineRule="auto"/>
                  <w:rPr>
                    <w:rFonts w:ascii="Arial" w:hAnsi="Arial" w:cs="Arial"/>
                    <w:sz w:val="20"/>
                    <w:szCs w:val="20"/>
                  </w:rPr>
                </w:pPr>
                <w:r>
                  <w:rPr>
                    <w:rFonts w:hint="eastAsia" w:ascii="Arial" w:hAnsi="Arial" w:eastAsia="宋体" w:cs="Arial"/>
                    <w:sz w:val="20"/>
                    <w:szCs w:val="20"/>
                    <w:lang w:val="en-US" w:eastAsia="zh-CN"/>
                  </w:rPr>
                  <w:t>4-5</w:t>
                </w:r>
                <w:bookmarkStart w:id="0" w:name="_GoBack"/>
                <w:bookmarkEnd w:id="0"/>
              </w:p>
            </w:tc>
          </w:sdtContent>
        </w:sdt>
      </w:tr>
      <w:tr w14:paraId="3E01742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260" w:hRule="atLeast"/>
        </w:trPr>
        <w:tc>
          <w:tcPr>
            <w:tcW w:w="0" w:type="auto"/>
            <w:vAlign w:val="center"/>
          </w:tcPr>
          <w:p w14:paraId="7ED0AA8C">
            <w:pPr>
              <w:spacing w:after="0" w:line="240" w:lineRule="auto"/>
              <w:ind w:left="180"/>
              <w:rPr>
                <w:rFonts w:ascii="Arial" w:hAnsi="Arial" w:cs="Arial"/>
                <w:sz w:val="20"/>
                <w:szCs w:val="20"/>
              </w:rPr>
            </w:pPr>
            <w:r>
              <w:rPr>
                <w:rFonts w:ascii="Arial" w:hAnsi="Arial" w:cs="Arial"/>
                <w:sz w:val="20"/>
                <w:szCs w:val="20"/>
              </w:rPr>
              <w:t>Data items</w:t>
            </w:r>
          </w:p>
        </w:tc>
        <w:tc>
          <w:tcPr>
            <w:tcW w:w="0" w:type="auto"/>
            <w:vAlign w:val="center"/>
          </w:tcPr>
          <w:p w14:paraId="262BAE01">
            <w:pPr>
              <w:spacing w:after="0" w:line="240" w:lineRule="auto"/>
              <w:jc w:val="center"/>
              <w:rPr>
                <w:rFonts w:ascii="Arial" w:hAnsi="Arial" w:cs="Arial"/>
                <w:sz w:val="20"/>
                <w:szCs w:val="20"/>
              </w:rPr>
            </w:pPr>
            <w:r>
              <w:rPr>
                <w:rFonts w:ascii="Arial" w:hAnsi="Arial" w:cs="Arial"/>
                <w:sz w:val="20"/>
                <w:szCs w:val="20"/>
              </w:rPr>
              <w:t>11</w:t>
            </w:r>
          </w:p>
        </w:tc>
        <w:tc>
          <w:tcPr>
            <w:tcW w:w="0" w:type="auto"/>
            <w:vAlign w:val="center"/>
          </w:tcPr>
          <w:p w14:paraId="74BF1A7A">
            <w:pPr>
              <w:spacing w:after="0" w:line="240" w:lineRule="auto"/>
              <w:rPr>
                <w:rFonts w:ascii="Arial" w:hAnsi="Arial" w:cs="Arial"/>
                <w:sz w:val="20"/>
                <w:szCs w:val="20"/>
              </w:rPr>
            </w:pPr>
            <w:r>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EndPr>
            <w:rPr>
              <w:rFonts w:ascii="Arial" w:hAnsi="Arial" w:cs="Arial"/>
              <w:sz w:val="20"/>
              <w:szCs w:val="20"/>
            </w:rPr>
          </w:sdtEndPr>
          <w:sdtContent>
            <w:tc>
              <w:tcPr>
                <w:tcW w:w="0" w:type="auto"/>
                <w:vAlign w:val="center"/>
              </w:tcPr>
              <w:p w14:paraId="6267AA69">
                <w:pPr>
                  <w:spacing w:after="0" w:line="240" w:lineRule="auto"/>
                  <w:rPr>
                    <w:rFonts w:ascii="Arial" w:hAnsi="Arial" w:cs="Arial"/>
                    <w:sz w:val="20"/>
                    <w:szCs w:val="20"/>
                  </w:rPr>
                </w:pPr>
                <w:r>
                  <w:rPr>
                    <w:rFonts w:hint="eastAsia" w:ascii="Arial" w:hAnsi="Arial" w:eastAsia="宋体" w:cs="Arial"/>
                    <w:sz w:val="20"/>
                    <w:szCs w:val="20"/>
                    <w:lang w:val="en-US" w:eastAsia="zh-CN"/>
                  </w:rPr>
                  <w:t>4-</w:t>
                </w:r>
                <w:r>
                  <w:rPr>
                    <w:rFonts w:hint="eastAsia" w:ascii="Arial" w:hAnsi="Arial" w:eastAsia="宋体" w:cs="Arial"/>
                    <w:sz w:val="20"/>
                    <w:szCs w:val="20"/>
                    <w:lang w:eastAsia="zh-CN"/>
                  </w:rPr>
                  <w:t>5</w:t>
                </w:r>
              </w:p>
            </w:tc>
          </w:sdtContent>
        </w:sdt>
      </w:tr>
      <w:tr w14:paraId="60B1BE1F">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58D1FF97">
            <w:pPr>
              <w:spacing w:after="0" w:line="240" w:lineRule="auto"/>
              <w:ind w:left="180"/>
              <w:rPr>
                <w:rFonts w:ascii="Arial" w:hAnsi="Arial" w:cs="Arial"/>
                <w:sz w:val="20"/>
                <w:szCs w:val="20"/>
              </w:rPr>
            </w:pPr>
            <w:r>
              <w:rPr>
                <w:rFonts w:ascii="Arial" w:hAnsi="Arial" w:cs="Arial"/>
                <w:sz w:val="20"/>
                <w:szCs w:val="20"/>
              </w:rPr>
              <w:t>Critical appraisal of individual sources of evidence§</w:t>
            </w:r>
          </w:p>
        </w:tc>
        <w:tc>
          <w:tcPr>
            <w:tcW w:w="0" w:type="auto"/>
            <w:vAlign w:val="center"/>
          </w:tcPr>
          <w:p w14:paraId="0B4734A0">
            <w:pPr>
              <w:spacing w:after="0" w:line="240" w:lineRule="auto"/>
              <w:jc w:val="center"/>
              <w:rPr>
                <w:rFonts w:ascii="Arial" w:hAnsi="Arial" w:cs="Arial"/>
                <w:sz w:val="20"/>
                <w:szCs w:val="20"/>
              </w:rPr>
            </w:pPr>
            <w:r>
              <w:rPr>
                <w:rFonts w:ascii="Arial" w:hAnsi="Arial" w:cs="Arial"/>
                <w:sz w:val="20"/>
                <w:szCs w:val="20"/>
              </w:rPr>
              <w:t>12</w:t>
            </w:r>
          </w:p>
        </w:tc>
        <w:tc>
          <w:tcPr>
            <w:tcW w:w="0" w:type="auto"/>
            <w:vAlign w:val="center"/>
          </w:tcPr>
          <w:p w14:paraId="45BA9FC3">
            <w:pPr>
              <w:spacing w:after="0" w:line="240" w:lineRule="auto"/>
              <w:rPr>
                <w:rFonts w:ascii="Arial" w:hAnsi="Arial" w:cs="Arial"/>
                <w:sz w:val="20"/>
                <w:szCs w:val="20"/>
              </w:rPr>
            </w:pPr>
            <w:r>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dtPr>
          <w:sdtEndPr>
            <w:rPr>
              <w:rFonts w:ascii="Arial" w:hAnsi="Arial" w:cs="Arial"/>
              <w:sz w:val="20"/>
              <w:szCs w:val="20"/>
            </w:rPr>
          </w:sdtEndPr>
          <w:sdtContent>
            <w:tc>
              <w:tcPr>
                <w:tcW w:w="0" w:type="auto"/>
                <w:vAlign w:val="center"/>
              </w:tcPr>
              <w:p w14:paraId="238FDA2D">
                <w:pPr>
                  <w:spacing w:after="0" w:line="240" w:lineRule="auto"/>
                  <w:rPr>
                    <w:rFonts w:ascii="Arial" w:hAnsi="Arial" w:cs="Arial"/>
                    <w:sz w:val="20"/>
                    <w:szCs w:val="20"/>
                  </w:rPr>
                </w:pPr>
                <w:r>
                  <w:rPr>
                    <w:rFonts w:hint="eastAsia" w:ascii="Arial" w:hAnsi="Arial" w:eastAsia="宋体" w:cs="Arial"/>
                    <w:sz w:val="20"/>
                    <w:szCs w:val="20"/>
                    <w:lang w:eastAsia="zh-CN"/>
                  </w:rPr>
                  <w:t>4</w:t>
                </w:r>
              </w:p>
            </w:tc>
          </w:sdtContent>
        </w:sdt>
      </w:tr>
      <w:tr w14:paraId="412AD1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A337D3">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2AA18CD2">
            <w:pPr>
              <w:spacing w:after="0" w:line="240" w:lineRule="auto"/>
              <w:jc w:val="center"/>
              <w:rPr>
                <w:rFonts w:ascii="Arial" w:hAnsi="Arial" w:cs="Arial"/>
                <w:sz w:val="20"/>
                <w:szCs w:val="20"/>
              </w:rPr>
            </w:pPr>
            <w:r>
              <w:rPr>
                <w:rFonts w:ascii="Arial" w:hAnsi="Arial" w:cs="Arial"/>
                <w:sz w:val="20"/>
                <w:szCs w:val="20"/>
              </w:rPr>
              <w:t>13</w:t>
            </w:r>
          </w:p>
        </w:tc>
        <w:tc>
          <w:tcPr>
            <w:tcW w:w="0" w:type="auto"/>
            <w:vAlign w:val="center"/>
          </w:tcPr>
          <w:p w14:paraId="12A40EBC">
            <w:pPr>
              <w:spacing w:after="0" w:line="240" w:lineRule="auto"/>
              <w:rPr>
                <w:rFonts w:ascii="Arial" w:hAnsi="Arial" w:cs="Arial"/>
                <w:sz w:val="20"/>
                <w:szCs w:val="20"/>
              </w:rPr>
            </w:pPr>
            <w:r>
              <w:rPr>
                <w:rFonts w:ascii="Arial" w:hAnsi="Arial" w:cs="Arial"/>
                <w:sz w:val="20"/>
                <w:szCs w:val="20"/>
              </w:rPr>
              <w:t>Describe the methods of handling and summarizing the data that were charted.</w:t>
            </w:r>
          </w:p>
        </w:tc>
        <w:sdt>
          <w:sdtPr>
            <w:rPr>
              <w:rFonts w:hint="default" w:ascii="Arial" w:hAnsi="Arial" w:cs="Arial"/>
              <w:sz w:val="20"/>
              <w:szCs w:val="20"/>
              <w:lang w:val="en-US"/>
            </w:rPr>
            <w:id w:val="1751841620"/>
            <w:placeholder>
              <w:docPart w:val="DefaultPlaceholder_1082065158"/>
            </w:placeholder>
          </w:sdtPr>
          <w:sdtEndPr>
            <w:rPr>
              <w:rFonts w:ascii="Arial" w:hAnsi="Arial" w:cs="Arial"/>
              <w:sz w:val="20"/>
              <w:szCs w:val="20"/>
            </w:rPr>
          </w:sdtEndPr>
          <w:sdtContent>
            <w:tc>
              <w:tcPr>
                <w:tcW w:w="0" w:type="auto"/>
                <w:vAlign w:val="center"/>
              </w:tcPr>
              <w:p w14:paraId="3AD60FD9">
                <w:pPr>
                  <w:spacing w:after="0" w:line="240" w:lineRule="auto"/>
                  <w:rPr>
                    <w:rFonts w:ascii="Arial" w:hAnsi="Arial" w:cs="Arial"/>
                    <w:sz w:val="20"/>
                    <w:szCs w:val="20"/>
                  </w:rPr>
                </w:pPr>
                <w:r>
                  <w:rPr>
                    <w:rFonts w:hint="eastAsia" w:ascii="Arial" w:hAnsi="Arial" w:eastAsia="宋体" w:cs="Arial"/>
                    <w:sz w:val="20"/>
                    <w:szCs w:val="20"/>
                    <w:lang w:val="en-US" w:eastAsia="zh-CN"/>
                  </w:rPr>
                  <w:t>4-5</w:t>
                </w:r>
              </w:p>
            </w:tc>
          </w:sdtContent>
        </w:sdt>
      </w:tr>
      <w:tr w14:paraId="42D5139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25FF00F9">
            <w:pPr>
              <w:spacing w:after="0" w:line="240" w:lineRule="auto"/>
              <w:rPr>
                <w:rFonts w:ascii="Arial" w:hAnsi="Arial" w:cs="Arial"/>
                <w:b/>
                <w:sz w:val="20"/>
                <w:szCs w:val="20"/>
              </w:rPr>
            </w:pPr>
            <w:r>
              <w:rPr>
                <w:rFonts w:ascii="Arial" w:hAnsi="Arial" w:cs="Arial"/>
                <w:b/>
                <w:sz w:val="20"/>
                <w:szCs w:val="20"/>
              </w:rPr>
              <w:t>RESULTS</w:t>
            </w:r>
          </w:p>
        </w:tc>
      </w:tr>
      <w:tr w14:paraId="2262BCB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35D7E79">
            <w:pPr>
              <w:spacing w:after="0" w:line="240" w:lineRule="auto"/>
              <w:ind w:left="180"/>
              <w:rPr>
                <w:rFonts w:ascii="Arial" w:hAnsi="Arial" w:cs="Arial"/>
                <w:sz w:val="20"/>
                <w:szCs w:val="20"/>
              </w:rPr>
            </w:pPr>
            <w:r>
              <w:rPr>
                <w:rFonts w:ascii="Arial" w:hAnsi="Arial" w:cs="Arial"/>
                <w:sz w:val="20"/>
                <w:szCs w:val="20"/>
              </w:rPr>
              <w:t>Selection of sources of evidence</w:t>
            </w:r>
          </w:p>
        </w:tc>
        <w:tc>
          <w:tcPr>
            <w:tcW w:w="0" w:type="auto"/>
            <w:vAlign w:val="center"/>
          </w:tcPr>
          <w:p w14:paraId="34C989AD">
            <w:pPr>
              <w:spacing w:after="0" w:line="240" w:lineRule="auto"/>
              <w:jc w:val="center"/>
              <w:rPr>
                <w:rFonts w:ascii="Arial" w:hAnsi="Arial" w:cs="Arial"/>
                <w:sz w:val="20"/>
                <w:szCs w:val="20"/>
              </w:rPr>
            </w:pPr>
            <w:r>
              <w:rPr>
                <w:rFonts w:ascii="Arial" w:hAnsi="Arial" w:cs="Arial"/>
                <w:sz w:val="20"/>
                <w:szCs w:val="20"/>
              </w:rPr>
              <w:t>14</w:t>
            </w:r>
          </w:p>
        </w:tc>
        <w:tc>
          <w:tcPr>
            <w:tcW w:w="0" w:type="auto"/>
            <w:vAlign w:val="center"/>
          </w:tcPr>
          <w:p w14:paraId="32B381A6">
            <w:pPr>
              <w:spacing w:after="0" w:line="240" w:lineRule="auto"/>
              <w:rPr>
                <w:rFonts w:ascii="Arial" w:hAnsi="Arial" w:cs="Arial"/>
                <w:sz w:val="20"/>
                <w:szCs w:val="20"/>
              </w:rPr>
            </w:pPr>
            <w:r>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EndPr>
            <w:rPr>
              <w:rFonts w:ascii="Arial" w:hAnsi="Arial" w:cs="Arial"/>
              <w:sz w:val="20"/>
              <w:szCs w:val="20"/>
            </w:rPr>
          </w:sdtEndPr>
          <w:sdtContent>
            <w:tc>
              <w:tcPr>
                <w:tcW w:w="0" w:type="auto"/>
                <w:vAlign w:val="center"/>
              </w:tcPr>
              <w:p w14:paraId="2B8181F1">
                <w:pPr>
                  <w:spacing w:after="0" w:line="240" w:lineRule="auto"/>
                  <w:rPr>
                    <w:rFonts w:ascii="Arial" w:hAnsi="Arial" w:cs="Arial"/>
                    <w:sz w:val="20"/>
                    <w:szCs w:val="20"/>
                  </w:rPr>
                </w:pPr>
                <w:r>
                  <w:rPr>
                    <w:rFonts w:hint="eastAsia" w:ascii="Arial" w:hAnsi="Arial" w:eastAsia="宋体" w:cs="Arial"/>
                    <w:sz w:val="20"/>
                    <w:szCs w:val="20"/>
                    <w:lang w:val="en-US" w:eastAsia="zh-CN"/>
                  </w:rPr>
                  <w:t>4-5</w:t>
                </w:r>
              </w:p>
            </w:tc>
          </w:sdtContent>
        </w:sdt>
      </w:tr>
      <w:tr w14:paraId="28916F26">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40EE7ADE">
            <w:pPr>
              <w:spacing w:after="0" w:line="240" w:lineRule="auto"/>
              <w:ind w:left="180"/>
              <w:rPr>
                <w:rFonts w:ascii="Arial" w:hAnsi="Arial" w:cs="Arial"/>
                <w:sz w:val="20"/>
                <w:szCs w:val="20"/>
              </w:rPr>
            </w:pPr>
            <w:r>
              <w:rPr>
                <w:rFonts w:ascii="Arial" w:hAnsi="Arial" w:cs="Arial"/>
                <w:sz w:val="20"/>
                <w:szCs w:val="20"/>
              </w:rPr>
              <w:t>Characteristics of sources of evidence</w:t>
            </w:r>
          </w:p>
        </w:tc>
        <w:tc>
          <w:tcPr>
            <w:tcW w:w="0" w:type="auto"/>
            <w:vAlign w:val="center"/>
          </w:tcPr>
          <w:p w14:paraId="17EC6DF1">
            <w:pPr>
              <w:spacing w:after="0" w:line="240" w:lineRule="auto"/>
              <w:jc w:val="center"/>
              <w:rPr>
                <w:rFonts w:ascii="Arial" w:hAnsi="Arial" w:cs="Arial"/>
                <w:sz w:val="20"/>
                <w:szCs w:val="20"/>
              </w:rPr>
            </w:pPr>
            <w:r>
              <w:rPr>
                <w:rFonts w:ascii="Arial" w:hAnsi="Arial" w:cs="Arial"/>
                <w:sz w:val="20"/>
                <w:szCs w:val="20"/>
              </w:rPr>
              <w:t>15</w:t>
            </w:r>
          </w:p>
        </w:tc>
        <w:tc>
          <w:tcPr>
            <w:tcW w:w="0" w:type="auto"/>
            <w:vAlign w:val="center"/>
          </w:tcPr>
          <w:p w14:paraId="6442817A">
            <w:pPr>
              <w:spacing w:after="0" w:line="240" w:lineRule="auto"/>
              <w:rPr>
                <w:rFonts w:ascii="Arial" w:hAnsi="Arial" w:cs="Arial"/>
                <w:sz w:val="20"/>
                <w:szCs w:val="20"/>
              </w:rPr>
            </w:pPr>
            <w:r>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EndPr>
            <w:rPr>
              <w:rFonts w:ascii="Arial" w:hAnsi="Arial" w:cs="Arial"/>
              <w:sz w:val="20"/>
              <w:szCs w:val="20"/>
            </w:rPr>
          </w:sdtEndPr>
          <w:sdtContent>
            <w:tc>
              <w:tcPr>
                <w:tcW w:w="0" w:type="auto"/>
                <w:vAlign w:val="center"/>
              </w:tcPr>
              <w:p w14:paraId="666E17BC">
                <w:pPr>
                  <w:spacing w:after="0" w:line="240" w:lineRule="auto"/>
                  <w:rPr>
                    <w:rFonts w:ascii="Arial" w:hAnsi="Arial" w:cs="Arial"/>
                    <w:sz w:val="20"/>
                    <w:szCs w:val="20"/>
                  </w:rPr>
                </w:pPr>
                <w:r>
                  <w:rPr>
                    <w:rFonts w:hint="eastAsia" w:ascii="Arial" w:hAnsi="Arial" w:eastAsia="宋体" w:cs="Arial"/>
                    <w:sz w:val="20"/>
                    <w:szCs w:val="20"/>
                    <w:lang w:val="en-US" w:eastAsia="zh-CN"/>
                  </w:rPr>
                  <w:t>6-9</w:t>
                </w:r>
              </w:p>
            </w:tc>
          </w:sdtContent>
        </w:sdt>
      </w:tr>
      <w:tr w14:paraId="7AC575E8">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E61D533">
            <w:pPr>
              <w:spacing w:after="0" w:line="240" w:lineRule="auto"/>
              <w:ind w:left="180"/>
              <w:rPr>
                <w:rFonts w:ascii="Arial" w:hAnsi="Arial" w:cs="Arial"/>
                <w:sz w:val="20"/>
                <w:szCs w:val="20"/>
              </w:rPr>
            </w:pPr>
            <w:r>
              <w:rPr>
                <w:rFonts w:ascii="Arial" w:hAnsi="Arial" w:cs="Arial"/>
                <w:sz w:val="20"/>
                <w:szCs w:val="20"/>
              </w:rPr>
              <w:t>Critical appraisal within sources of evidence</w:t>
            </w:r>
          </w:p>
        </w:tc>
        <w:tc>
          <w:tcPr>
            <w:tcW w:w="0" w:type="auto"/>
            <w:vAlign w:val="center"/>
          </w:tcPr>
          <w:p w14:paraId="3A3D01E9">
            <w:pPr>
              <w:spacing w:after="0" w:line="240" w:lineRule="auto"/>
              <w:jc w:val="center"/>
              <w:rPr>
                <w:rFonts w:ascii="Arial" w:hAnsi="Arial" w:cs="Arial"/>
                <w:sz w:val="20"/>
                <w:szCs w:val="20"/>
              </w:rPr>
            </w:pPr>
            <w:r>
              <w:rPr>
                <w:rFonts w:ascii="Arial" w:hAnsi="Arial" w:cs="Arial"/>
                <w:sz w:val="20"/>
                <w:szCs w:val="20"/>
              </w:rPr>
              <w:t>16</w:t>
            </w:r>
          </w:p>
        </w:tc>
        <w:tc>
          <w:tcPr>
            <w:tcW w:w="0" w:type="auto"/>
            <w:vAlign w:val="center"/>
          </w:tcPr>
          <w:p w14:paraId="517F0F33">
            <w:pPr>
              <w:spacing w:after="0" w:line="240" w:lineRule="auto"/>
              <w:rPr>
                <w:rFonts w:ascii="Arial" w:hAnsi="Arial" w:cs="Arial"/>
                <w:sz w:val="20"/>
                <w:szCs w:val="20"/>
              </w:rPr>
            </w:pPr>
            <w:r>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dtPr>
          <w:sdtEndPr>
            <w:rPr>
              <w:rFonts w:ascii="Arial" w:hAnsi="Arial" w:cs="Arial"/>
              <w:sz w:val="20"/>
              <w:szCs w:val="20"/>
            </w:rPr>
          </w:sdtEndPr>
          <w:sdtContent>
            <w:tc>
              <w:tcPr>
                <w:tcW w:w="0" w:type="auto"/>
                <w:vAlign w:val="center"/>
              </w:tcPr>
              <w:p w14:paraId="12770347">
                <w:pPr>
                  <w:spacing w:after="0" w:line="240" w:lineRule="auto"/>
                  <w:rPr>
                    <w:rFonts w:ascii="Arial" w:hAnsi="Arial" w:cs="Arial"/>
                    <w:sz w:val="20"/>
                    <w:szCs w:val="20"/>
                  </w:rPr>
                </w:pPr>
                <w:r>
                  <w:rPr>
                    <w:rFonts w:hint="eastAsia" w:ascii="Arial" w:hAnsi="Arial" w:eastAsia="宋体" w:cs="Arial"/>
                    <w:sz w:val="20"/>
                    <w:szCs w:val="20"/>
                    <w:lang w:eastAsia="zh-CN"/>
                  </w:rPr>
                  <w:t>N</w:t>
                </w:r>
                <w:r>
                  <w:rPr>
                    <w:rFonts w:hint="eastAsia" w:ascii="Arial" w:hAnsi="Arial" w:eastAsia="宋体" w:cs="Arial"/>
                    <w:sz w:val="20"/>
                    <w:szCs w:val="20"/>
                    <w:lang w:val="en-US" w:eastAsia="zh-CN"/>
                  </w:rPr>
                  <w:t>A</w:t>
                </w:r>
              </w:p>
            </w:tc>
          </w:sdtContent>
        </w:sdt>
      </w:tr>
      <w:tr w14:paraId="53C25F57">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449518D">
            <w:pPr>
              <w:spacing w:after="0" w:line="240" w:lineRule="auto"/>
              <w:ind w:left="180"/>
              <w:rPr>
                <w:rFonts w:ascii="Arial" w:hAnsi="Arial" w:cs="Arial"/>
                <w:sz w:val="20"/>
                <w:szCs w:val="20"/>
              </w:rPr>
            </w:pPr>
            <w:r>
              <w:rPr>
                <w:rFonts w:ascii="Arial" w:hAnsi="Arial" w:cs="Arial"/>
                <w:sz w:val="20"/>
                <w:szCs w:val="20"/>
              </w:rPr>
              <w:t>Results of individual sources of evidence</w:t>
            </w:r>
          </w:p>
        </w:tc>
        <w:tc>
          <w:tcPr>
            <w:tcW w:w="0" w:type="auto"/>
            <w:vAlign w:val="center"/>
          </w:tcPr>
          <w:p w14:paraId="0BCA42E7">
            <w:pPr>
              <w:spacing w:after="0" w:line="240" w:lineRule="auto"/>
              <w:jc w:val="center"/>
              <w:rPr>
                <w:rFonts w:ascii="Arial" w:hAnsi="Arial" w:cs="Arial"/>
                <w:sz w:val="20"/>
                <w:szCs w:val="20"/>
              </w:rPr>
            </w:pPr>
            <w:r>
              <w:rPr>
                <w:rFonts w:ascii="Arial" w:hAnsi="Arial" w:cs="Arial"/>
                <w:sz w:val="20"/>
                <w:szCs w:val="20"/>
              </w:rPr>
              <w:t>17</w:t>
            </w:r>
          </w:p>
        </w:tc>
        <w:tc>
          <w:tcPr>
            <w:tcW w:w="0" w:type="auto"/>
            <w:vAlign w:val="center"/>
          </w:tcPr>
          <w:p w14:paraId="69753FA1">
            <w:pPr>
              <w:spacing w:after="0" w:line="240" w:lineRule="auto"/>
              <w:rPr>
                <w:rFonts w:ascii="Arial" w:hAnsi="Arial" w:cs="Arial"/>
                <w:sz w:val="20"/>
                <w:szCs w:val="20"/>
              </w:rPr>
            </w:pPr>
            <w:r>
              <w:rPr>
                <w:rFonts w:ascii="Arial" w:hAnsi="Arial" w:cs="Arial"/>
                <w:sz w:val="20"/>
                <w:szCs w:val="20"/>
              </w:rPr>
              <w:t>For each included source of evidence, present the relevant data that were charted that relate to the review questions and objectives.</w:t>
            </w:r>
          </w:p>
        </w:tc>
        <w:sdt>
          <w:sdtPr>
            <w:rPr>
              <w:rFonts w:ascii="Arial" w:hAnsi="Arial" w:cs="Arial"/>
              <w:sz w:val="20"/>
              <w:szCs w:val="20"/>
            </w:rPr>
            <w:id w:val="-1628242984"/>
            <w:placeholder>
              <w:docPart w:val="DefaultPlaceholder_1082065158"/>
            </w:placeholder>
          </w:sdtPr>
          <w:sdtEndPr>
            <w:rPr>
              <w:rFonts w:ascii="Arial" w:hAnsi="Arial" w:cs="Arial"/>
              <w:sz w:val="20"/>
              <w:szCs w:val="20"/>
            </w:rPr>
          </w:sdtEndPr>
          <w:sdtContent>
            <w:tc>
              <w:tcPr>
                <w:tcW w:w="0" w:type="auto"/>
                <w:vAlign w:val="center"/>
              </w:tcPr>
              <w:p w14:paraId="5216E7AB">
                <w:pPr>
                  <w:spacing w:after="0" w:line="240" w:lineRule="auto"/>
                  <w:rPr>
                    <w:rFonts w:ascii="Arial" w:hAnsi="Arial" w:cs="Arial"/>
                    <w:sz w:val="20"/>
                    <w:szCs w:val="20"/>
                  </w:rPr>
                </w:pPr>
                <w:r>
                  <w:rPr>
                    <w:rFonts w:hint="eastAsia" w:ascii="Arial" w:hAnsi="Arial" w:eastAsia="宋体" w:cs="Arial"/>
                    <w:sz w:val="20"/>
                    <w:szCs w:val="20"/>
                    <w:lang w:val="en-US" w:eastAsia="zh-CN"/>
                  </w:rPr>
                  <w:t>10-14</w:t>
                </w:r>
              </w:p>
            </w:tc>
          </w:sdtContent>
        </w:sdt>
      </w:tr>
      <w:tr w14:paraId="09B95AA3">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62D06CBD">
            <w:pPr>
              <w:spacing w:after="0" w:line="240" w:lineRule="auto"/>
              <w:ind w:left="180"/>
              <w:rPr>
                <w:rFonts w:ascii="Arial" w:hAnsi="Arial" w:cs="Arial"/>
                <w:sz w:val="20"/>
                <w:szCs w:val="20"/>
              </w:rPr>
            </w:pPr>
            <w:r>
              <w:rPr>
                <w:rFonts w:ascii="Arial" w:hAnsi="Arial" w:cs="Arial"/>
                <w:sz w:val="20"/>
                <w:szCs w:val="20"/>
              </w:rPr>
              <w:t>Synthesis of results</w:t>
            </w:r>
          </w:p>
        </w:tc>
        <w:tc>
          <w:tcPr>
            <w:tcW w:w="0" w:type="auto"/>
            <w:vAlign w:val="center"/>
          </w:tcPr>
          <w:p w14:paraId="70E86A38">
            <w:pPr>
              <w:spacing w:after="0" w:line="240" w:lineRule="auto"/>
              <w:jc w:val="center"/>
              <w:rPr>
                <w:rFonts w:ascii="Arial" w:hAnsi="Arial" w:cs="Arial"/>
                <w:sz w:val="20"/>
                <w:szCs w:val="20"/>
              </w:rPr>
            </w:pPr>
            <w:r>
              <w:rPr>
                <w:rFonts w:ascii="Arial" w:hAnsi="Arial" w:cs="Arial"/>
                <w:sz w:val="20"/>
                <w:szCs w:val="20"/>
              </w:rPr>
              <w:t>18</w:t>
            </w:r>
          </w:p>
        </w:tc>
        <w:tc>
          <w:tcPr>
            <w:tcW w:w="0" w:type="auto"/>
            <w:vAlign w:val="center"/>
          </w:tcPr>
          <w:p w14:paraId="1F3FE533">
            <w:pPr>
              <w:spacing w:after="0" w:line="240" w:lineRule="auto"/>
              <w:rPr>
                <w:rFonts w:ascii="Arial" w:hAnsi="Arial" w:cs="Arial"/>
                <w:sz w:val="20"/>
                <w:szCs w:val="20"/>
              </w:rPr>
            </w:pPr>
            <w:r>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EndPr>
            <w:rPr>
              <w:rFonts w:ascii="Arial" w:hAnsi="Arial" w:cs="Arial"/>
              <w:sz w:val="20"/>
              <w:szCs w:val="20"/>
            </w:rPr>
          </w:sdtEndPr>
          <w:sdtContent>
            <w:tc>
              <w:tcPr>
                <w:tcW w:w="0" w:type="auto"/>
                <w:vAlign w:val="center"/>
              </w:tcPr>
              <w:p w14:paraId="71489CEE">
                <w:pPr>
                  <w:spacing w:after="0" w:line="240" w:lineRule="auto"/>
                  <w:rPr>
                    <w:rFonts w:ascii="Arial" w:hAnsi="Arial" w:cs="Arial"/>
                    <w:sz w:val="20"/>
                    <w:szCs w:val="20"/>
                  </w:rPr>
                </w:pPr>
                <w:r>
                  <w:rPr>
                    <w:rFonts w:hint="eastAsia" w:ascii="Arial" w:hAnsi="Arial" w:eastAsia="宋体" w:cs="Arial"/>
                    <w:sz w:val="20"/>
                    <w:szCs w:val="20"/>
                    <w:lang w:eastAsia="zh-CN"/>
                  </w:rPr>
                  <w:t>1</w:t>
                </w:r>
                <w:r>
                  <w:rPr>
                    <w:rFonts w:hint="eastAsia" w:ascii="Arial" w:hAnsi="Arial" w:eastAsia="宋体" w:cs="Arial"/>
                    <w:sz w:val="20"/>
                    <w:szCs w:val="20"/>
                    <w:lang w:val="en-US" w:eastAsia="zh-CN"/>
                  </w:rPr>
                  <w:t>5-18</w:t>
                </w:r>
              </w:p>
            </w:tc>
          </w:sdtContent>
        </w:sdt>
      </w:tr>
      <w:tr w14:paraId="0D8DB132">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4B5B6DBC">
            <w:pPr>
              <w:spacing w:after="0" w:line="240" w:lineRule="auto"/>
              <w:rPr>
                <w:rFonts w:ascii="Arial" w:hAnsi="Arial" w:cs="Arial"/>
                <w:b/>
                <w:sz w:val="20"/>
                <w:szCs w:val="20"/>
              </w:rPr>
            </w:pPr>
            <w:r>
              <w:rPr>
                <w:rFonts w:ascii="Arial" w:hAnsi="Arial" w:cs="Arial"/>
                <w:b/>
                <w:sz w:val="20"/>
                <w:szCs w:val="20"/>
              </w:rPr>
              <w:t>DISCUSSION</w:t>
            </w:r>
          </w:p>
        </w:tc>
      </w:tr>
      <w:tr w14:paraId="1F64F8DD">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0FD39439">
            <w:pPr>
              <w:spacing w:after="0" w:line="240" w:lineRule="auto"/>
              <w:ind w:left="180"/>
              <w:rPr>
                <w:rFonts w:ascii="Arial" w:hAnsi="Arial" w:cs="Arial"/>
                <w:sz w:val="20"/>
                <w:szCs w:val="20"/>
              </w:rPr>
            </w:pPr>
            <w:r>
              <w:rPr>
                <w:rFonts w:ascii="Arial" w:hAnsi="Arial" w:cs="Arial"/>
                <w:sz w:val="20"/>
                <w:szCs w:val="20"/>
              </w:rPr>
              <w:t>Summary of evidence</w:t>
            </w:r>
          </w:p>
        </w:tc>
        <w:tc>
          <w:tcPr>
            <w:tcW w:w="0" w:type="auto"/>
            <w:vAlign w:val="center"/>
          </w:tcPr>
          <w:p w14:paraId="42EA0601">
            <w:pPr>
              <w:spacing w:after="0" w:line="240" w:lineRule="auto"/>
              <w:jc w:val="center"/>
              <w:rPr>
                <w:rFonts w:ascii="Arial" w:hAnsi="Arial" w:cs="Arial"/>
                <w:sz w:val="20"/>
                <w:szCs w:val="20"/>
              </w:rPr>
            </w:pPr>
            <w:r>
              <w:rPr>
                <w:rFonts w:ascii="Arial" w:hAnsi="Arial" w:cs="Arial"/>
                <w:sz w:val="20"/>
                <w:szCs w:val="20"/>
              </w:rPr>
              <w:t>19</w:t>
            </w:r>
          </w:p>
        </w:tc>
        <w:tc>
          <w:tcPr>
            <w:tcW w:w="0" w:type="auto"/>
            <w:vAlign w:val="center"/>
          </w:tcPr>
          <w:p w14:paraId="26F53027">
            <w:pPr>
              <w:spacing w:after="0" w:line="240" w:lineRule="auto"/>
              <w:rPr>
                <w:rFonts w:ascii="Arial" w:hAnsi="Arial" w:cs="Arial"/>
                <w:sz w:val="20"/>
                <w:szCs w:val="20"/>
              </w:rPr>
            </w:pPr>
            <w:r>
              <w:rPr>
                <w:rFonts w:ascii="Arial" w:hAnsi="Arial" w:cs="Arial"/>
                <w:sz w:val="20"/>
                <w:szCs w:val="20"/>
              </w:rPr>
              <w:t>Summarize the main results (including an overview of concepts, themes, and types of evidence available), link to the review questions and objectives, and consider the relevance to key groups.</w:t>
            </w:r>
          </w:p>
        </w:tc>
        <w:sdt>
          <w:sdtPr>
            <w:rPr>
              <w:rFonts w:ascii="Arial" w:hAnsi="Arial" w:cs="Arial"/>
              <w:sz w:val="20"/>
              <w:szCs w:val="20"/>
            </w:rPr>
            <w:id w:val="1890606668"/>
            <w:placeholder>
              <w:docPart w:val="DefaultPlaceholder_1082065158"/>
            </w:placeholder>
          </w:sdtPr>
          <w:sdtEndPr>
            <w:rPr>
              <w:rFonts w:ascii="Arial" w:hAnsi="Arial" w:cs="Arial"/>
              <w:sz w:val="20"/>
              <w:szCs w:val="20"/>
            </w:rPr>
          </w:sdtEndPr>
          <w:sdtContent>
            <w:tc>
              <w:tcPr>
                <w:tcW w:w="0" w:type="auto"/>
                <w:vAlign w:val="center"/>
              </w:tcPr>
              <w:p w14:paraId="27450F34">
                <w:pPr>
                  <w:spacing w:after="0" w:line="240" w:lineRule="auto"/>
                  <w:rPr>
                    <w:rFonts w:ascii="Arial" w:hAnsi="Arial" w:cs="Arial"/>
                    <w:sz w:val="20"/>
                    <w:szCs w:val="20"/>
                  </w:rPr>
                </w:pPr>
                <w:r>
                  <w:rPr>
                    <w:rFonts w:hint="eastAsia" w:ascii="Arial" w:hAnsi="Arial" w:eastAsia="宋体" w:cs="Arial"/>
                    <w:sz w:val="20"/>
                    <w:szCs w:val="20"/>
                    <w:lang w:eastAsia="zh-CN"/>
                  </w:rPr>
                  <w:t>1</w:t>
                </w:r>
                <w:r>
                  <w:rPr>
                    <w:rFonts w:hint="eastAsia" w:ascii="Arial" w:hAnsi="Arial" w:eastAsia="宋体" w:cs="Arial"/>
                    <w:sz w:val="20"/>
                    <w:szCs w:val="20"/>
                    <w:lang w:val="en-US" w:eastAsia="zh-CN"/>
                  </w:rPr>
                  <w:t>5-18</w:t>
                </w:r>
              </w:p>
            </w:tc>
          </w:sdtContent>
        </w:sdt>
      </w:tr>
      <w:tr w14:paraId="312D091A">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FABE7E2">
            <w:pPr>
              <w:spacing w:after="0" w:line="240" w:lineRule="auto"/>
              <w:ind w:left="180"/>
              <w:rPr>
                <w:rFonts w:ascii="Arial" w:hAnsi="Arial" w:cs="Arial"/>
                <w:sz w:val="20"/>
                <w:szCs w:val="20"/>
              </w:rPr>
            </w:pPr>
            <w:r>
              <w:rPr>
                <w:rFonts w:ascii="Arial" w:hAnsi="Arial" w:cs="Arial"/>
                <w:sz w:val="20"/>
                <w:szCs w:val="20"/>
              </w:rPr>
              <w:t>Limitations</w:t>
            </w:r>
          </w:p>
        </w:tc>
        <w:tc>
          <w:tcPr>
            <w:tcW w:w="0" w:type="auto"/>
            <w:vAlign w:val="center"/>
          </w:tcPr>
          <w:p w14:paraId="00EBD2C0">
            <w:pPr>
              <w:spacing w:after="0" w:line="240" w:lineRule="auto"/>
              <w:jc w:val="center"/>
              <w:rPr>
                <w:rFonts w:ascii="Arial" w:hAnsi="Arial" w:cs="Arial"/>
                <w:sz w:val="20"/>
                <w:szCs w:val="20"/>
              </w:rPr>
            </w:pPr>
            <w:r>
              <w:rPr>
                <w:rFonts w:ascii="Arial" w:hAnsi="Arial" w:cs="Arial"/>
                <w:sz w:val="20"/>
                <w:szCs w:val="20"/>
              </w:rPr>
              <w:t>20</w:t>
            </w:r>
          </w:p>
        </w:tc>
        <w:tc>
          <w:tcPr>
            <w:tcW w:w="0" w:type="auto"/>
            <w:vAlign w:val="center"/>
          </w:tcPr>
          <w:p w14:paraId="7200B6C9">
            <w:pPr>
              <w:spacing w:after="0" w:line="240" w:lineRule="auto"/>
              <w:rPr>
                <w:rFonts w:ascii="Arial" w:hAnsi="Arial" w:cs="Arial"/>
                <w:b/>
                <w:i/>
                <w:sz w:val="20"/>
                <w:szCs w:val="20"/>
              </w:rPr>
            </w:pPr>
            <w:r>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EndPr>
            <w:rPr>
              <w:rFonts w:ascii="Arial" w:hAnsi="Arial" w:cs="Arial"/>
              <w:sz w:val="20"/>
              <w:szCs w:val="20"/>
            </w:rPr>
          </w:sdtEndPr>
          <w:sdtContent>
            <w:tc>
              <w:tcPr>
                <w:tcW w:w="0" w:type="auto"/>
                <w:vAlign w:val="center"/>
              </w:tcPr>
              <w:p w14:paraId="20712F37">
                <w:pPr>
                  <w:spacing w:after="0" w:line="240" w:lineRule="auto"/>
                  <w:rPr>
                    <w:rFonts w:ascii="Arial" w:hAnsi="Arial" w:cs="Arial"/>
                    <w:sz w:val="20"/>
                    <w:szCs w:val="20"/>
                  </w:rPr>
                </w:pPr>
                <w:r>
                  <w:rPr>
                    <w:rFonts w:hint="eastAsia" w:ascii="Arial" w:hAnsi="Arial" w:eastAsia="宋体" w:cs="Arial"/>
                    <w:sz w:val="20"/>
                    <w:szCs w:val="20"/>
                    <w:lang w:val="en-US" w:eastAsia="zh-CN"/>
                  </w:rPr>
                  <w:t>18</w:t>
                </w:r>
              </w:p>
            </w:tc>
          </w:sdtContent>
        </w:sdt>
      </w:tr>
      <w:tr w14:paraId="38993599">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27C30629">
            <w:pPr>
              <w:spacing w:after="0" w:line="240" w:lineRule="auto"/>
              <w:ind w:left="180"/>
              <w:rPr>
                <w:rFonts w:ascii="Arial" w:hAnsi="Arial" w:cs="Arial"/>
                <w:sz w:val="20"/>
                <w:szCs w:val="20"/>
              </w:rPr>
            </w:pPr>
            <w:r>
              <w:rPr>
                <w:rFonts w:ascii="Arial" w:hAnsi="Arial" w:cs="Arial"/>
                <w:sz w:val="20"/>
                <w:szCs w:val="20"/>
              </w:rPr>
              <w:t>Conclusions</w:t>
            </w:r>
          </w:p>
        </w:tc>
        <w:tc>
          <w:tcPr>
            <w:tcW w:w="0" w:type="auto"/>
            <w:vAlign w:val="center"/>
          </w:tcPr>
          <w:p w14:paraId="7FD012F4">
            <w:pPr>
              <w:spacing w:after="0" w:line="240" w:lineRule="auto"/>
              <w:jc w:val="center"/>
              <w:rPr>
                <w:rFonts w:ascii="Arial" w:hAnsi="Arial" w:cs="Arial"/>
                <w:sz w:val="20"/>
                <w:szCs w:val="20"/>
              </w:rPr>
            </w:pPr>
            <w:r>
              <w:rPr>
                <w:rFonts w:ascii="Arial" w:hAnsi="Arial" w:cs="Arial"/>
                <w:sz w:val="20"/>
                <w:szCs w:val="20"/>
              </w:rPr>
              <w:t>21</w:t>
            </w:r>
          </w:p>
        </w:tc>
        <w:tc>
          <w:tcPr>
            <w:tcW w:w="0" w:type="auto"/>
            <w:vAlign w:val="center"/>
          </w:tcPr>
          <w:p w14:paraId="6C742674">
            <w:pPr>
              <w:spacing w:after="0" w:line="240" w:lineRule="auto"/>
              <w:rPr>
                <w:rFonts w:ascii="Arial" w:hAnsi="Arial" w:cs="Arial"/>
                <w:sz w:val="20"/>
                <w:szCs w:val="20"/>
              </w:rPr>
            </w:pPr>
            <w:r>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EndPr>
            <w:rPr>
              <w:rFonts w:ascii="Arial" w:hAnsi="Arial" w:cs="Arial"/>
              <w:sz w:val="20"/>
              <w:szCs w:val="20"/>
            </w:rPr>
          </w:sdtEndPr>
          <w:sdtContent>
            <w:tc>
              <w:tcPr>
                <w:tcW w:w="0" w:type="auto"/>
                <w:vAlign w:val="center"/>
              </w:tcPr>
              <w:p w14:paraId="3EF42E18">
                <w:pPr>
                  <w:spacing w:after="0" w:line="240" w:lineRule="auto"/>
                  <w:rPr>
                    <w:rFonts w:ascii="Arial" w:hAnsi="Arial" w:cs="Arial"/>
                    <w:sz w:val="20"/>
                    <w:szCs w:val="20"/>
                  </w:rPr>
                </w:pPr>
                <w:r>
                  <w:rPr>
                    <w:rFonts w:hint="eastAsia" w:ascii="Arial" w:hAnsi="Arial" w:eastAsia="宋体" w:cs="Arial"/>
                    <w:sz w:val="20"/>
                    <w:szCs w:val="20"/>
                    <w:lang w:val="en-US" w:eastAsia="zh-CN"/>
                  </w:rPr>
                  <w:t>18-19</w:t>
                </w:r>
              </w:p>
            </w:tc>
          </w:sdtContent>
        </w:sdt>
      </w:tr>
      <w:tr w14:paraId="5A93F120">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gridSpan w:val="4"/>
            <w:shd w:val="clear" w:color="auto" w:fill="CEDEEE" w:themeFill="accent1" w:themeFillTint="33"/>
            <w:vAlign w:val="center"/>
          </w:tcPr>
          <w:p w14:paraId="68A9F11E">
            <w:pPr>
              <w:spacing w:after="0" w:line="240" w:lineRule="auto"/>
              <w:rPr>
                <w:rFonts w:ascii="Arial" w:hAnsi="Arial" w:cs="Arial"/>
                <w:b/>
                <w:sz w:val="20"/>
                <w:szCs w:val="20"/>
              </w:rPr>
            </w:pPr>
            <w:r>
              <w:rPr>
                <w:rFonts w:ascii="Arial" w:hAnsi="Arial" w:cs="Arial"/>
                <w:b/>
                <w:sz w:val="20"/>
                <w:szCs w:val="20"/>
              </w:rPr>
              <w:t>FUNDING</w:t>
            </w:r>
          </w:p>
        </w:tc>
      </w:tr>
      <w:tr w14:paraId="637294A5">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c>
          <w:tcPr>
            <w:tcW w:w="0" w:type="auto"/>
            <w:vAlign w:val="center"/>
          </w:tcPr>
          <w:p w14:paraId="789641AC">
            <w:pPr>
              <w:spacing w:after="0" w:line="240" w:lineRule="auto"/>
              <w:ind w:left="180"/>
              <w:rPr>
                <w:rFonts w:ascii="Arial" w:hAnsi="Arial" w:cs="Arial"/>
                <w:sz w:val="20"/>
                <w:szCs w:val="20"/>
              </w:rPr>
            </w:pPr>
            <w:r>
              <w:rPr>
                <w:rFonts w:ascii="Arial" w:hAnsi="Arial" w:cs="Arial"/>
                <w:sz w:val="20"/>
                <w:szCs w:val="20"/>
              </w:rPr>
              <w:t>Funding</w:t>
            </w:r>
          </w:p>
        </w:tc>
        <w:tc>
          <w:tcPr>
            <w:tcW w:w="0" w:type="auto"/>
            <w:vAlign w:val="center"/>
          </w:tcPr>
          <w:p w14:paraId="376256A6">
            <w:pPr>
              <w:spacing w:after="0" w:line="240" w:lineRule="auto"/>
              <w:jc w:val="center"/>
              <w:rPr>
                <w:rFonts w:ascii="Arial" w:hAnsi="Arial" w:cs="Arial"/>
                <w:sz w:val="20"/>
                <w:szCs w:val="20"/>
              </w:rPr>
            </w:pPr>
            <w:r>
              <w:rPr>
                <w:rFonts w:ascii="Arial" w:hAnsi="Arial" w:cs="Arial"/>
                <w:sz w:val="20"/>
                <w:szCs w:val="20"/>
              </w:rPr>
              <w:t>22</w:t>
            </w:r>
          </w:p>
        </w:tc>
        <w:tc>
          <w:tcPr>
            <w:tcW w:w="0" w:type="auto"/>
            <w:vAlign w:val="center"/>
          </w:tcPr>
          <w:p w14:paraId="52A2FF30">
            <w:pPr>
              <w:spacing w:after="0" w:line="240" w:lineRule="auto"/>
              <w:rPr>
                <w:rFonts w:ascii="Arial" w:hAnsi="Arial" w:cs="Arial"/>
                <w:sz w:val="20"/>
                <w:szCs w:val="20"/>
              </w:rPr>
            </w:pPr>
            <w:r>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hint="default" w:ascii="Arial" w:hAnsi="Arial" w:cs="Arial"/>
              <w:sz w:val="20"/>
              <w:szCs w:val="20"/>
              <w:lang w:val="en-US"/>
            </w:rPr>
            <w:id w:val="-1660921886"/>
            <w:placeholder>
              <w:docPart w:val="DefaultPlaceholder_1082065158"/>
            </w:placeholder>
          </w:sdtPr>
          <w:sdtEndPr>
            <w:rPr>
              <w:rFonts w:ascii="Arial" w:hAnsi="Arial" w:cs="Arial"/>
              <w:sz w:val="20"/>
              <w:szCs w:val="20"/>
            </w:rPr>
          </w:sdtEndPr>
          <w:sdtContent>
            <w:tc>
              <w:tcPr>
                <w:tcW w:w="0" w:type="auto"/>
                <w:vAlign w:val="center"/>
              </w:tcPr>
              <w:p w14:paraId="5224A8F5">
                <w:pPr>
                  <w:spacing w:after="0" w:line="240" w:lineRule="auto"/>
                  <w:rPr>
                    <w:rFonts w:ascii="Arial" w:hAnsi="Arial" w:cs="Arial"/>
                    <w:sz w:val="20"/>
                    <w:szCs w:val="20"/>
                  </w:rPr>
                </w:pPr>
                <w:r>
                  <w:rPr>
                    <w:rFonts w:hint="eastAsia" w:ascii="Arial" w:hAnsi="Arial" w:eastAsia="宋体" w:cs="Arial"/>
                    <w:sz w:val="20"/>
                    <w:szCs w:val="20"/>
                    <w:lang w:val="en-US" w:eastAsia="zh-CN"/>
                  </w:rPr>
                  <w:t>19</w:t>
                </w:r>
              </w:p>
            </w:tc>
          </w:sdtContent>
        </w:sdt>
      </w:tr>
    </w:tbl>
    <w:p w14:paraId="30296C77">
      <w:pPr>
        <w:spacing w:after="0" w:line="240" w:lineRule="auto"/>
        <w:rPr>
          <w:rFonts w:ascii="Arial" w:hAnsi="Arial" w:cs="Arial"/>
          <w:sz w:val="18"/>
          <w:szCs w:val="20"/>
        </w:rPr>
      </w:pPr>
      <w:r>
        <w:rPr>
          <w:rFonts w:ascii="Arial" w:hAnsi="Arial" w:cs="Arial"/>
          <w:sz w:val="18"/>
          <w:szCs w:val="20"/>
        </w:rPr>
        <w:t>JBI = Joanna Briggs Institute; PRISMA-ScR = Preferred Reporting Items for Systematic reviews and Meta-Analyses extension for Scoping Reviews.</w:t>
      </w:r>
    </w:p>
    <w:p w14:paraId="4032E261">
      <w:pPr>
        <w:spacing w:after="0" w:line="240" w:lineRule="auto"/>
        <w:rPr>
          <w:rFonts w:ascii="Arial" w:hAnsi="Arial" w:cs="Arial"/>
          <w:sz w:val="18"/>
          <w:szCs w:val="20"/>
        </w:rPr>
      </w:pPr>
      <w:r>
        <w:rPr>
          <w:rFonts w:ascii="Arial" w:hAnsi="Arial" w:cs="Arial"/>
          <w:sz w:val="18"/>
          <w:szCs w:val="20"/>
        </w:rPr>
        <w:t xml:space="preserve">* Where </w:t>
      </w:r>
      <w:r>
        <w:rPr>
          <w:rFonts w:ascii="Arial" w:hAnsi="Arial" w:cs="Arial"/>
          <w:i/>
          <w:sz w:val="18"/>
          <w:szCs w:val="20"/>
        </w:rPr>
        <w:t>sources of evidence</w:t>
      </w:r>
      <w:r>
        <w:rPr>
          <w:rFonts w:ascii="Arial" w:hAnsi="Arial" w:cs="Arial"/>
          <w:sz w:val="18"/>
          <w:szCs w:val="20"/>
        </w:rPr>
        <w:t xml:space="preserve"> (see second footnote) are compiled from, such as bibliographic databases, social media platforms, and Web sites.</w:t>
      </w:r>
    </w:p>
    <w:p w14:paraId="7B237236">
      <w:pPr>
        <w:spacing w:after="0" w:line="240" w:lineRule="auto"/>
        <w:rPr>
          <w:rFonts w:ascii="Arial" w:hAnsi="Arial" w:cs="Arial"/>
          <w:sz w:val="18"/>
          <w:szCs w:val="20"/>
        </w:rPr>
      </w:pPr>
      <w:r>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Pr>
          <w:rFonts w:ascii="Arial" w:hAnsi="Arial" w:cs="Arial"/>
          <w:i/>
          <w:sz w:val="18"/>
          <w:szCs w:val="20"/>
        </w:rPr>
        <w:t>information sources</w:t>
      </w:r>
      <w:r>
        <w:rPr>
          <w:rFonts w:ascii="Arial" w:hAnsi="Arial" w:cs="Arial"/>
          <w:sz w:val="18"/>
          <w:szCs w:val="20"/>
        </w:rPr>
        <w:t xml:space="preserve"> (see first footnote).</w:t>
      </w:r>
    </w:p>
    <w:p w14:paraId="19E16CB1">
      <w:pPr>
        <w:spacing w:after="0" w:line="240" w:lineRule="auto"/>
        <w:rPr>
          <w:rFonts w:ascii="Arial" w:hAnsi="Arial" w:cs="Arial"/>
          <w:sz w:val="18"/>
          <w:szCs w:val="20"/>
        </w:rPr>
      </w:pPr>
      <w:r>
        <w:rPr>
          <w:rFonts w:ascii="Arial" w:hAnsi="Arial" w:cs="Arial"/>
          <w:sz w:val="18"/>
          <w:szCs w:val="20"/>
        </w:rPr>
        <w:t>‡ The frameworks by Arksey and O’Malley (6) and Levac and colleagues (7) and the JBI guidance (4, 5) refer to the process of data extraction in a scoping review as data charting</w:t>
      </w:r>
      <w:r>
        <w:rPr>
          <w:rFonts w:ascii="Arial" w:hAnsi="Arial" w:cs="Arial"/>
          <w:i/>
          <w:sz w:val="18"/>
          <w:szCs w:val="20"/>
        </w:rPr>
        <w:t>.</w:t>
      </w:r>
    </w:p>
    <w:p w14:paraId="22440457">
      <w:pPr>
        <w:spacing w:after="0" w:line="240" w:lineRule="auto"/>
        <w:rPr>
          <w:rFonts w:ascii="Arial" w:hAnsi="Arial" w:cs="Arial"/>
          <w:sz w:val="18"/>
          <w:szCs w:val="20"/>
        </w:rPr>
      </w:pPr>
      <w:r>
        <w:rPr>
          <w:rFonts w:ascii="Arial" w:hAnsi="Arial" w:cs="Arial"/>
          <w:sz w:val="18"/>
          <w:szCs w:val="20"/>
        </w:rPr>
        <w:t>§</w:t>
      </w:r>
      <w:r>
        <w:rPr>
          <w:rFonts w:ascii="Arial" w:hAnsi="Arial" w:cs="Arial"/>
          <w:i/>
          <w:sz w:val="18"/>
          <w:szCs w:val="20"/>
        </w:rPr>
        <w:t xml:space="preserve"> </w:t>
      </w:r>
      <w:r>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 opinion, and policy document).</w:t>
      </w:r>
    </w:p>
    <w:p w14:paraId="3E83426B">
      <w:pPr>
        <w:spacing w:after="0" w:line="240" w:lineRule="auto"/>
        <w:rPr>
          <w:rFonts w:ascii="Arial" w:hAnsi="Arial" w:cs="Arial"/>
          <w:sz w:val="18"/>
          <w:szCs w:val="20"/>
        </w:rPr>
      </w:pPr>
    </w:p>
    <w:p w14:paraId="4C97DB83">
      <w:pPr>
        <w:spacing w:after="0" w:line="240" w:lineRule="auto"/>
        <w:rPr>
          <w:rFonts w:ascii="Arial" w:hAnsi="Arial" w:cs="Arial"/>
          <w:sz w:val="18"/>
          <w:szCs w:val="20"/>
        </w:rPr>
      </w:pPr>
    </w:p>
    <w:p w14:paraId="4D29C4DE">
      <w:pPr>
        <w:spacing w:before="240" w:line="240" w:lineRule="auto"/>
        <w:rPr>
          <w:sz w:val="16"/>
          <w:szCs w:val="16"/>
        </w:rPr>
      </w:pPr>
      <w:r>
        <w:rPr>
          <w:i/>
          <w:sz w:val="16"/>
          <w:szCs w:val="16"/>
        </w:rPr>
        <w:t>From:</w:t>
      </w:r>
      <w:r>
        <w:rPr>
          <w:sz w:val="16"/>
          <w:szCs w:val="16"/>
        </w:rPr>
        <w:t xml:space="preserve"> Tricco AC, Lillie E, Zarin W, O'Brien KK, Colquhoun H, Levac D, et al. PRISMA Extension for Scoping Reviews (PRISMAScR): Checklist and Explanation. Ann Intern Med. 2018;169:467–473. </w:t>
      </w:r>
      <w:r>
        <w:fldChar w:fldCharType="begin"/>
      </w:r>
      <w:r>
        <w:instrText xml:space="preserve"> HYPERLINK "http://annals.org/aim/fullarticle/2700389/prisma-extension-scoping-reviews-prisma-scr-checklist-explanation" </w:instrText>
      </w:r>
      <w:r>
        <w:fldChar w:fldCharType="separate"/>
      </w:r>
      <w:r>
        <w:rPr>
          <w:rStyle w:val="27"/>
          <w:iCs/>
          <w:sz w:val="16"/>
          <w:szCs w:val="16"/>
        </w:rPr>
        <w:t>doi: 10.7326/M18-0850</w:t>
      </w:r>
      <w:r>
        <w:rPr>
          <w:rStyle w:val="27"/>
          <w:iCs/>
          <w:sz w:val="16"/>
          <w:szCs w:val="16"/>
        </w:rPr>
        <w:fldChar w:fldCharType="end"/>
      </w:r>
      <w:r>
        <w:rPr>
          <w:sz w:val="16"/>
          <w:szCs w:val="16"/>
        </w:rPr>
        <w:t>.</w:t>
      </w: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DF899">
    <w:pPr>
      <w:pStyle w:val="14"/>
      <w:tabs>
        <w:tab w:val="left" w:pos="330"/>
        <w:tab w:val="clear" w:pos="4680"/>
      </w:tabs>
      <w:rPr>
        <w:rFonts w:ascii="Arial" w:hAnsi="Arial" w:cs="Arial"/>
        <w:b/>
      </w:rPr>
    </w:pPr>
    <w:sdt>
      <w:sdtPr>
        <w:id w:val="-2062169730"/>
        <w:docPartObj>
          <w:docPartGallery w:val="AutoText"/>
        </w:docPartObj>
      </w:sdtPr>
      <w:sdtEndPr>
        <w:rPr>
          <w:rFonts w:ascii="Arial" w:hAnsi="Arial" w:cs="Arial"/>
          <w:b/>
        </w:rPr>
      </w:sdtEndPr>
      <w:sdtContent>
        <w: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95" o:spid="_x0000_s1026" o:spt="202" type="#_x0000_t202" style="position:absolute;left:0pt;margin-left:18pt;margin-top:-1.7pt;height:46.5pt;width:106.5pt;z-index:251660288;mso-width-relative:page;mso-height-relative:page;" fillcolor="#FFFFFF [3201]" filled="t" stroked="f" coordsize="21600,21600" o:gfxdata="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3WWT61QAAAAgBAAAPAAAAAAAAAAEAIAAAACIAAABk&#10;cnMvZG93bnJldi54bWxQSwECFAAUAAAACACHTuJALWBI8kICAACeBAAADgAAAAAAAAABACAAAAAk&#10;AQAAZHJzL2Uyb0RvYy54bWxQSwUGAAAAAAYABgBZAQAA2AUAAAAA&#10;">
                  <v:fill on="t" focussize="0,0"/>
                  <v:stroke on="f" weight="0.5pt"/>
                  <v:imagedata o:title=""/>
                  <o:lock v:ext="edit" aspectratio="f"/>
                  <v:textbox>
                    <w:txbxContent>
                      <w:p w14:paraId="27F71670">
                        <w:r>
                          <w:drawing>
                            <wp:inline distT="0" distB="0" distL="0" distR="0">
                              <wp:extent cx="762000" cy="432435"/>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tab/>
        </w:r>
        <w:r>
          <w:t xml:space="preserve"> </w:t>
        </w:r>
        <w:r>
          <w:rPr>
            <w:rFonts w:ascii="Arial" w:hAnsi="Arial" w:cs="Arial"/>
          </w:rPr>
          <w:drawing>
            <wp:anchor distT="0" distB="0" distL="114300" distR="114300" simplePos="0" relativeHeight="251659264" behindDoc="0" locked="0" layoutInCell="1" allowOverlap="1">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95300" cy="499745"/>
                      </a:xfrm>
                      <a:prstGeom prst="rect">
                        <a:avLst/>
                      </a:prstGeom>
                      <a:ln>
                        <a:noFill/>
                      </a:ln>
                    </pic:spPr>
                  </pic:pic>
                </a:graphicData>
              </a:graphic>
            </wp:anchor>
          </w:drawing>
        </w:r>
      </w:sdtContent>
    </w:sdt>
    <w:r>
      <w:rPr>
        <w:rFonts w:ascii="Arial" w:hAnsi="Arial" w:cs="Arial"/>
        <w:b/>
      </w:rPr>
      <w:tab/>
    </w:r>
  </w:p>
  <w:p w14:paraId="1FF6E737">
    <w:pPr>
      <w:pStyle w:val="14"/>
      <w:tabs>
        <w:tab w:val="left" w:pos="6435"/>
      </w:tabs>
      <w:jc w:val="right"/>
    </w:pPr>
    <w:r>
      <mc:AlternateContent>
        <mc:Choice Requires="wps">
          <w:drawing>
            <wp:anchor distT="0" distB="0" distL="114300" distR="114300" simplePos="0" relativeHeight="251661312" behindDoc="0" locked="0" layoutInCell="1" allowOverlap="1">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120.85pt;margin-top:53.6pt;height:18pt;width:778.45pt;z-index:251661312;v-text-anchor:middle;mso-width-relative:page;mso-height-relative:page;" fillcolor="#3E7DBC [3206]" filled="t" stroked="f" coordsize="8686896,228844" o:gfxdata="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C243">
    <w:pPr>
      <w:pStyle w:val="15"/>
    </w:pPr>
    <w:r>
      <mc:AlternateContent>
        <mc:Choice Requires="wps">
          <w:drawing>
            <wp:anchor distT="0" distB="0" distL="114300" distR="114300" simplePos="0" relativeHeight="251662336" behindDoc="0" locked="0" layoutInCell="1" allowOverlap="1">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rect id="Rectangle 11" o:spid="_x0000_s1026" o:spt="1" style="position:absolute;left:0pt;margin-left:-72.5pt;margin-top:-36.3pt;height:18pt;width:821.35pt;z-index:251662336;v-text-anchor:middle;mso-width-relative:page;mso-height-relative:page;" fillcolor="#2E5D8B [3204]" filled="t" stroked="f" coordsize="21600,21600" o:gfxdata="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MWMpzreAAAADQEAAA8AAAAAAAAAAQAgAAAAIgAAAGRycy9kb3ducmV2LnhtbFBLAQIUABQA&#10;AAAIAIdO4kAVGV3flQIAAEkFAAAOAAAAAAAAAAEAIAAAAC0BAABkcnMvZTJvRG9jLnhtbFBLBQYA&#10;AAAABgAGAFkBAAA0BgAAAAA=&#10;">
              <v:fill type="gradientRadial" on="t" color2="#172F46 [1604]" focus="100%" focussize="0f,0f" focusposition="65536f,65536f" rotate="t">
                <o:fill type="gradientRadial" v:ext="backwardCompatible"/>
              </v:fill>
              <v:stroke on="f" weight="2pt"/>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a:graphicData>
              </a:graphic>
            </wp:anchor>
          </w:drawing>
        </mc:Choice>
        <mc:Fallback>
          <w:pict>
            <v:shape id="Rectangle 12" o:spid="_x0000_s1026" o:spt="100" style="position:absolute;left:0pt;margin-left:-31.6pt;margin-top:-36.3pt;height:18pt;width:778.45pt;z-index:251663360;v-text-anchor:middle;mso-width-relative:page;mso-height-relative:page;" fillcolor="#3E7DBC [3206]" filled="t" stroked="f" coordsize="8686896,228844" o:gfxdata="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DSsYxN2gAAAAwBAAAPAAAAAAAAAAEAIAAAACIAAABkcnMvZG93bnJldi54&#10;bWxQSwECFAAUAAAACACHTuJA7oRN0/kDAABnCgAADgAAAAAAAAABACAAAAApAQAAZHJzL2Uyb0Rv&#10;Yy54bWxQSwUGAAAAAAYABgBZAQAAlAcAAAAA&#10;" path="m861333,244l8686896,244,8686896,228844,96,228844c-10536,227072,861333,-8617,861333,244xe">
              <v:path o:connectlocs="980259,243;9886315,243;9886315,228600;109,228600;980259,243" o:connectangles="0,0,0,0,0"/>
              <v:fill type="gradientRadial" on="t" color2="#2F5E8D [2406]" focus="100%" focussize="0f,0f" focusposition="0f,0f" rotate="t">
                <o:fill type="gradientRadial" v:ext="backwardCompatible"/>
              </v:fill>
              <v:stroke on="f" weight="2pt"/>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FC"/>
    <w:rsid w:val="000128F0"/>
    <w:rsid w:val="00014701"/>
    <w:rsid w:val="000227A3"/>
    <w:rsid w:val="0002445A"/>
    <w:rsid w:val="00026B41"/>
    <w:rsid w:val="0007150E"/>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F5FA3"/>
    <w:rsid w:val="00302934"/>
    <w:rsid w:val="00313A2A"/>
    <w:rsid w:val="00322A8A"/>
    <w:rsid w:val="00323E65"/>
    <w:rsid w:val="00334101"/>
    <w:rsid w:val="00347431"/>
    <w:rsid w:val="003851F2"/>
    <w:rsid w:val="003B2237"/>
    <w:rsid w:val="003D1C59"/>
    <w:rsid w:val="003E68BD"/>
    <w:rsid w:val="003F0CA1"/>
    <w:rsid w:val="003F4381"/>
    <w:rsid w:val="00407446"/>
    <w:rsid w:val="00407858"/>
    <w:rsid w:val="004156DE"/>
    <w:rsid w:val="0046017E"/>
    <w:rsid w:val="0046461D"/>
    <w:rsid w:val="004770D8"/>
    <w:rsid w:val="00497EFE"/>
    <w:rsid w:val="004B1930"/>
    <w:rsid w:val="004D3507"/>
    <w:rsid w:val="004E0449"/>
    <w:rsid w:val="004E66A9"/>
    <w:rsid w:val="004F5410"/>
    <w:rsid w:val="004F5660"/>
    <w:rsid w:val="00536F35"/>
    <w:rsid w:val="00552CC9"/>
    <w:rsid w:val="005627F4"/>
    <w:rsid w:val="00574F3D"/>
    <w:rsid w:val="005B2EA2"/>
    <w:rsid w:val="005D5A41"/>
    <w:rsid w:val="006014F6"/>
    <w:rsid w:val="006065A1"/>
    <w:rsid w:val="00627303"/>
    <w:rsid w:val="00636C96"/>
    <w:rsid w:val="00644D86"/>
    <w:rsid w:val="0066796D"/>
    <w:rsid w:val="006737C3"/>
    <w:rsid w:val="006805F3"/>
    <w:rsid w:val="00685157"/>
    <w:rsid w:val="006861DB"/>
    <w:rsid w:val="006A24B8"/>
    <w:rsid w:val="006B2B65"/>
    <w:rsid w:val="006B716B"/>
    <w:rsid w:val="006C3476"/>
    <w:rsid w:val="007156FC"/>
    <w:rsid w:val="007559B7"/>
    <w:rsid w:val="007856C6"/>
    <w:rsid w:val="007B5C73"/>
    <w:rsid w:val="00836836"/>
    <w:rsid w:val="00866B8D"/>
    <w:rsid w:val="00873B4E"/>
    <w:rsid w:val="0087486E"/>
    <w:rsid w:val="00882287"/>
    <w:rsid w:val="008B1BDC"/>
    <w:rsid w:val="008C47EA"/>
    <w:rsid w:val="008D2992"/>
    <w:rsid w:val="008D69B6"/>
    <w:rsid w:val="008F00FC"/>
    <w:rsid w:val="008F4300"/>
    <w:rsid w:val="00920DCD"/>
    <w:rsid w:val="00953702"/>
    <w:rsid w:val="009672BA"/>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706B2"/>
    <w:rsid w:val="00A91E5F"/>
    <w:rsid w:val="00B169A9"/>
    <w:rsid w:val="00B73A70"/>
    <w:rsid w:val="00B85F7C"/>
    <w:rsid w:val="00BB554E"/>
    <w:rsid w:val="00C07F77"/>
    <w:rsid w:val="00C31A64"/>
    <w:rsid w:val="00C97AC3"/>
    <w:rsid w:val="00CB3347"/>
    <w:rsid w:val="00CE29A4"/>
    <w:rsid w:val="00D5306E"/>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8401A"/>
    <w:rsid w:val="00F911F0"/>
    <w:rsid w:val="00FB5402"/>
    <w:rsid w:val="091E4F7D"/>
    <w:rsid w:val="263A491A"/>
    <w:rsid w:val="2B8F5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39"/>
    <w:qFormat/>
    <w:uiPriority w:val="9"/>
    <w:pPr>
      <w:keepNext/>
      <w:keepLines/>
      <w:pBdr>
        <w:bottom w:val="single" w:color="224568" w:themeColor="accent1" w:themeShade="BF" w:sz="4" w:space="1"/>
      </w:pBdr>
      <w:spacing w:after="360" w:line="240" w:lineRule="auto"/>
      <w:outlineLvl w:val="0"/>
    </w:pPr>
    <w:rPr>
      <w:rFonts w:asciiTheme="majorHAnsi" w:hAnsiTheme="majorHAnsi" w:eastAsiaTheme="majorEastAsia" w:cstheme="majorBidi"/>
      <w:b/>
      <w:bCs/>
      <w:color w:val="234668" w:themeColor="accent1" w:themeShade="BF"/>
      <w:sz w:val="28"/>
      <w:szCs w:val="28"/>
    </w:rPr>
  </w:style>
  <w:style w:type="paragraph" w:styleId="3">
    <w:name w:val="heading 2"/>
    <w:basedOn w:val="1"/>
    <w:next w:val="1"/>
    <w:link w:val="43"/>
    <w:unhideWhenUsed/>
    <w:qFormat/>
    <w:uiPriority w:val="9"/>
    <w:pPr>
      <w:keepNext/>
      <w:keepLines/>
      <w:spacing w:before="200" w:after="0" w:line="240" w:lineRule="auto"/>
      <w:outlineLvl w:val="1"/>
    </w:pPr>
    <w:rPr>
      <w:rFonts w:asciiTheme="majorHAnsi" w:hAnsiTheme="majorHAnsi" w:eastAsiaTheme="majorEastAsia" w:cstheme="majorBidi"/>
      <w:b/>
      <w:bCs/>
      <w:color w:val="2E5D8B" w:themeColor="accent1"/>
      <w:sz w:val="26"/>
      <w:szCs w:val="26"/>
      <w14:textFill>
        <w14:solidFill>
          <w14:schemeClr w14:val="accent1"/>
        </w14:solidFill>
      </w14:textFill>
    </w:rPr>
  </w:style>
  <w:style w:type="paragraph" w:styleId="4">
    <w:name w:val="heading 3"/>
    <w:basedOn w:val="1"/>
    <w:next w:val="1"/>
    <w:link w:val="45"/>
    <w:unhideWhenUsed/>
    <w:qFormat/>
    <w:uiPriority w:val="9"/>
    <w:pPr>
      <w:keepNext/>
      <w:keepLines/>
      <w:spacing w:before="120" w:after="0" w:line="240" w:lineRule="auto"/>
      <w:outlineLvl w:val="2"/>
    </w:pPr>
    <w:rPr>
      <w:rFonts w:asciiTheme="majorHAnsi" w:hAnsiTheme="majorHAnsi" w:eastAsiaTheme="majorEastAsia" w:cstheme="majorBidi"/>
      <w:b/>
      <w:bCs/>
      <w:color w:val="2E5D8B" w:themeColor="accent1"/>
      <w14:textFill>
        <w14:solidFill>
          <w14:schemeClr w14:val="accent1"/>
        </w14:solidFill>
      </w14:textFill>
    </w:rPr>
  </w:style>
  <w:style w:type="paragraph" w:styleId="5">
    <w:name w:val="heading 4"/>
    <w:basedOn w:val="1"/>
    <w:next w:val="1"/>
    <w:link w:val="46"/>
    <w:unhideWhenUsed/>
    <w:qFormat/>
    <w:uiPriority w:val="9"/>
    <w:pPr>
      <w:keepNext/>
      <w:keepLines/>
      <w:spacing w:before="120" w:after="0" w:line="240" w:lineRule="auto"/>
      <w:outlineLvl w:val="3"/>
    </w:pPr>
    <w:rPr>
      <w:rFonts w:asciiTheme="majorHAnsi" w:hAnsiTheme="majorHAnsi" w:eastAsiaTheme="majorEastAsia" w:cstheme="majorBidi"/>
      <w:b/>
      <w:bCs/>
      <w:i/>
      <w:iCs/>
      <w:color w:val="2E5D8B" w:themeColor="accent1"/>
      <w14:textFill>
        <w14:solidFill>
          <w14:schemeClr w14:val="accent1"/>
        </w14:solidFill>
      </w14:textFill>
    </w:rPr>
  </w:style>
  <w:style w:type="paragraph" w:styleId="6">
    <w:name w:val="heading 5"/>
    <w:basedOn w:val="1"/>
    <w:next w:val="1"/>
    <w:link w:val="47"/>
    <w:unhideWhenUsed/>
    <w:qFormat/>
    <w:uiPriority w:val="9"/>
    <w:pPr>
      <w:keepNext/>
      <w:keepLines/>
      <w:spacing w:before="200" w:after="0"/>
      <w:outlineLvl w:val="4"/>
    </w:pPr>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paragraph" w:styleId="7">
    <w:name w:val="heading 6"/>
    <w:basedOn w:val="1"/>
    <w:next w:val="1"/>
    <w:link w:val="48"/>
    <w:unhideWhenUsed/>
    <w:qFormat/>
    <w:uiPriority w:val="9"/>
    <w:pPr>
      <w:keepNext/>
      <w:keepLines/>
      <w:spacing w:before="200" w:after="0"/>
      <w:outlineLvl w:val="5"/>
    </w:pPr>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paragraph" w:styleId="8">
    <w:name w:val="heading 7"/>
    <w:basedOn w:val="1"/>
    <w:next w:val="1"/>
    <w:link w:val="49"/>
    <w:unhideWhenUsed/>
    <w:qFormat/>
    <w:uiPriority w:val="9"/>
    <w:pPr>
      <w:keepNext/>
      <w:keepLines/>
      <w:spacing w:before="200" w:after="0"/>
      <w:outlineLvl w:val="6"/>
    </w:pPr>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paragraph" w:styleId="9">
    <w:name w:val="heading 8"/>
    <w:basedOn w:val="1"/>
    <w:next w:val="1"/>
    <w:link w:val="50"/>
    <w:unhideWhenUsed/>
    <w:qFormat/>
    <w:uiPriority w:val="9"/>
    <w:pPr>
      <w:keepNext/>
      <w:keepLines/>
      <w:spacing w:before="200" w:after="0"/>
      <w:outlineLvl w:val="7"/>
    </w:pPr>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51"/>
    <w:unhideWhenUsed/>
    <w:qFormat/>
    <w:uiPriority w:val="9"/>
    <w:pPr>
      <w:keepNext/>
      <w:keepLines/>
      <w:spacing w:before="200" w:after="0"/>
      <w:outlineLvl w:val="8"/>
    </w:pPr>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character" w:default="1" w:styleId="25">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53"/>
    <w:semiHidden/>
    <w:unhideWhenUsed/>
    <w:uiPriority w:val="99"/>
    <w:pPr>
      <w:spacing w:line="240" w:lineRule="auto"/>
    </w:pPr>
    <w:rPr>
      <w:sz w:val="20"/>
      <w:szCs w:val="20"/>
    </w:rPr>
  </w:style>
  <w:style w:type="paragraph" w:styleId="12">
    <w:name w:val="toc 3"/>
    <w:basedOn w:val="1"/>
    <w:next w:val="1"/>
    <w:autoRedefine/>
    <w:unhideWhenUsed/>
    <w:qFormat/>
    <w:uiPriority w:val="39"/>
    <w:pPr>
      <w:spacing w:after="100"/>
      <w:ind w:left="440"/>
    </w:pPr>
  </w:style>
  <w:style w:type="paragraph" w:styleId="13">
    <w:name w:val="Balloon Text"/>
    <w:basedOn w:val="1"/>
    <w:link w:val="32"/>
    <w:semiHidden/>
    <w:unhideWhenUsed/>
    <w:uiPriority w:val="99"/>
    <w:pPr>
      <w:spacing w:after="0" w:line="240" w:lineRule="auto"/>
    </w:pPr>
    <w:rPr>
      <w:rFonts w:ascii="Tahoma" w:hAnsi="Tahoma" w:cs="Tahoma"/>
      <w:sz w:val="16"/>
      <w:szCs w:val="16"/>
    </w:rPr>
  </w:style>
  <w:style w:type="paragraph" w:styleId="14">
    <w:name w:val="footer"/>
    <w:basedOn w:val="1"/>
    <w:link w:val="30"/>
    <w:unhideWhenUsed/>
    <w:qFormat/>
    <w:uiPriority w:val="99"/>
    <w:pPr>
      <w:tabs>
        <w:tab w:val="center" w:pos="4680"/>
        <w:tab w:val="right" w:pos="9360"/>
      </w:tabs>
      <w:spacing w:after="0" w:line="240" w:lineRule="auto"/>
    </w:pPr>
  </w:style>
  <w:style w:type="paragraph" w:styleId="15">
    <w:name w:val="header"/>
    <w:basedOn w:val="1"/>
    <w:link w:val="29"/>
    <w:unhideWhenUsed/>
    <w:qFormat/>
    <w:uiPriority w:val="99"/>
    <w:pPr>
      <w:tabs>
        <w:tab w:val="center" w:pos="4680"/>
        <w:tab w:val="right" w:pos="9360"/>
      </w:tabs>
      <w:spacing w:after="0" w:line="240" w:lineRule="auto"/>
    </w:pPr>
  </w:style>
  <w:style w:type="paragraph" w:styleId="16">
    <w:name w:val="toc 1"/>
    <w:basedOn w:val="1"/>
    <w:next w:val="1"/>
    <w:autoRedefine/>
    <w:unhideWhenUsed/>
    <w:qFormat/>
    <w:uiPriority w:val="39"/>
    <w:pPr>
      <w:spacing w:after="100"/>
    </w:pPr>
  </w:style>
  <w:style w:type="paragraph" w:styleId="17">
    <w:name w:val="toc 2"/>
    <w:basedOn w:val="1"/>
    <w:next w:val="1"/>
    <w:autoRedefine/>
    <w:unhideWhenUsed/>
    <w:uiPriority w:val="39"/>
    <w:pPr>
      <w:spacing w:after="100"/>
      <w:ind w:left="220"/>
    </w:pPr>
  </w:style>
  <w:style w:type="paragraph" w:styleId="18">
    <w:name w:val="Normal (Web)"/>
    <w:basedOn w:val="1"/>
    <w:semiHidden/>
    <w:unhideWhenUsed/>
    <w:qFormat/>
    <w:uiPriority w:val="99"/>
    <w:pPr>
      <w:spacing w:before="100" w:beforeAutospacing="1" w:after="100" w:afterAutospacing="1" w:line="240" w:lineRule="auto"/>
    </w:pPr>
    <w:rPr>
      <w:rFonts w:ascii="Times New Roman" w:hAnsi="Times New Roman" w:cs="Times New Roman" w:eastAsiaTheme="minorEastAsia"/>
      <w:sz w:val="24"/>
      <w:szCs w:val="24"/>
    </w:rPr>
  </w:style>
  <w:style w:type="paragraph" w:styleId="19">
    <w:name w:val="annotation subject"/>
    <w:basedOn w:val="11"/>
    <w:next w:val="11"/>
    <w:link w:val="54"/>
    <w:semiHidden/>
    <w:unhideWhenUsed/>
    <w:qFormat/>
    <w:uiPriority w:val="99"/>
    <w:rPr>
      <w:b/>
      <w:bCs/>
    </w:rPr>
  </w:style>
  <w:style w:type="table" w:styleId="21">
    <w:name w:val="Table Grid"/>
    <w:basedOn w:val="2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
    <w:name w:val="Light List Accent 1"/>
    <w:basedOn w:val="20"/>
    <w:uiPriority w:val="61"/>
    <w:pPr>
      <w:spacing w:after="0" w:line="240" w:lineRule="auto"/>
    </w:pPr>
    <w:tblPr>
      <w:tblBorders>
        <w:top w:val="single" w:color="2E5D8B" w:themeColor="accent1" w:sz="8" w:space="0"/>
        <w:left w:val="single" w:color="2E5D8B" w:themeColor="accent1" w:sz="8" w:space="0"/>
        <w:bottom w:val="single" w:color="2E5D8B" w:themeColor="accent1" w:sz="8" w:space="0"/>
        <w:right w:val="single" w:color="2E5D8B"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2E5D8B" w:themeFill="accent1"/>
      </w:tcPr>
    </w:tblStylePr>
    <w:tblStylePr w:type="lastRow">
      <w:pPr>
        <w:spacing w:before="0" w:after="0" w:line="240" w:lineRule="auto"/>
      </w:pPr>
      <w:rPr>
        <w:b/>
        <w:bCs/>
      </w:rPr>
      <w:tblPr/>
      <w:tcPr>
        <w:tcBorders>
          <w:top w:val="double" w:color="2E5D8B" w:themeColor="accent1" w:sz="6" w:space="0"/>
          <w:left w:val="single" w:color="2E5D8B" w:themeColor="accent1" w:sz="8" w:space="0"/>
          <w:bottom w:val="single" w:color="2E5D8B" w:themeColor="accent1" w:sz="8" w:space="0"/>
          <w:right w:val="single" w:color="2E5D8B" w:themeColor="accent1" w:sz="8" w:space="0"/>
        </w:tcBorders>
      </w:tcPr>
    </w:tblStylePr>
    <w:tblStylePr w:type="firstCol">
      <w:rPr>
        <w:b/>
        <w:bCs/>
      </w:rPr>
    </w:tblStylePr>
    <w:tblStylePr w:type="lastCol">
      <w:rPr>
        <w:b/>
        <w:bCs/>
      </w:rPr>
    </w:tblStylePr>
    <w:tblStylePr w:type="band1Vert">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tblStylePr w:type="band1Horz">
      <w:tblPr/>
      <w:tcPr>
        <w:tcBorders>
          <w:top w:val="single" w:color="2E5D8B" w:themeColor="accent1" w:sz="8" w:space="0"/>
          <w:left w:val="single" w:color="2E5D8B" w:themeColor="accent1" w:sz="8" w:space="0"/>
          <w:bottom w:val="single" w:color="2E5D8B" w:themeColor="accent1" w:sz="8" w:space="0"/>
          <w:right w:val="single" w:color="2E5D8B" w:themeColor="accent1" w:sz="8" w:space="0"/>
        </w:tcBorders>
      </w:tcPr>
    </w:tblStylePr>
  </w:style>
  <w:style w:type="table" w:styleId="23">
    <w:name w:val="Medium Shading 2 Accent 1"/>
    <w:basedOn w:val="20"/>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2E5D8B"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24">
    <w:name w:val="Medium Grid 3 Accent 3"/>
    <w:basedOn w:val="2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EDEEF"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3E7DBC"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3E7DBC"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3E7DBC"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3E7DBC"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DBEDE"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9DBEDE" w:themeFill="accent3" w:themeFillTint="7F"/>
      </w:tcPr>
    </w:tblStylePr>
  </w:style>
  <w:style w:type="character" w:styleId="26">
    <w:name w:val="Strong"/>
    <w:basedOn w:val="25"/>
    <w:qFormat/>
    <w:uiPriority w:val="22"/>
    <w:rPr>
      <w:b/>
      <w:bCs/>
    </w:rPr>
  </w:style>
  <w:style w:type="character" w:styleId="27">
    <w:name w:val="Hyperlink"/>
    <w:basedOn w:val="25"/>
    <w:unhideWhenUsed/>
    <w:uiPriority w:val="99"/>
    <w:rPr>
      <w:color w:val="2E5D8B" w:themeColor="hyperlink"/>
      <w:u w:val="single"/>
      <w14:textFill>
        <w14:solidFill>
          <w14:schemeClr w14:val="hlink"/>
        </w14:solidFill>
      </w14:textFill>
    </w:rPr>
  </w:style>
  <w:style w:type="character" w:styleId="28">
    <w:name w:val="annotation reference"/>
    <w:basedOn w:val="25"/>
    <w:semiHidden/>
    <w:unhideWhenUsed/>
    <w:qFormat/>
    <w:uiPriority w:val="99"/>
    <w:rPr>
      <w:sz w:val="16"/>
      <w:szCs w:val="16"/>
    </w:rPr>
  </w:style>
  <w:style w:type="character" w:customStyle="1" w:styleId="29">
    <w:name w:val="Header Char"/>
    <w:basedOn w:val="25"/>
    <w:link w:val="15"/>
    <w:qFormat/>
    <w:uiPriority w:val="99"/>
  </w:style>
  <w:style w:type="character" w:customStyle="1" w:styleId="30">
    <w:name w:val="Footer Char"/>
    <w:basedOn w:val="25"/>
    <w:link w:val="14"/>
    <w:qFormat/>
    <w:uiPriority w:val="99"/>
  </w:style>
  <w:style w:type="character" w:customStyle="1" w:styleId="31">
    <w:name w:val="Subtle Emphasis"/>
    <w:basedOn w:val="25"/>
    <w:qFormat/>
    <w:uiPriority w:val="19"/>
    <w:rPr>
      <w:rFonts w:asciiTheme="minorHAnsi" w:hAnsiTheme="minorHAnsi"/>
      <w:b/>
      <w:iCs/>
      <w:color w:val="808080" w:themeColor="background1" w:themeShade="80"/>
    </w:rPr>
  </w:style>
  <w:style w:type="character" w:customStyle="1" w:styleId="32">
    <w:name w:val="Balloon Text Char"/>
    <w:basedOn w:val="25"/>
    <w:link w:val="13"/>
    <w:semiHidden/>
    <w:uiPriority w:val="99"/>
    <w:rPr>
      <w:rFonts w:ascii="Tahoma" w:hAnsi="Tahoma" w:cs="Tahoma"/>
      <w:sz w:val="16"/>
      <w:szCs w:val="16"/>
    </w:rPr>
  </w:style>
  <w:style w:type="paragraph" w:styleId="33">
    <w:name w:val="List Paragraph"/>
    <w:basedOn w:val="1"/>
    <w:qFormat/>
    <w:uiPriority w:val="34"/>
    <w:pPr>
      <w:ind w:left="720"/>
      <w:contextualSpacing/>
    </w:pPr>
  </w:style>
  <w:style w:type="character" w:styleId="34">
    <w:name w:val="Placeholder Text"/>
    <w:basedOn w:val="25"/>
    <w:semiHidden/>
    <w:qFormat/>
    <w:uiPriority w:val="99"/>
    <w:rPr>
      <w:color w:val="808080"/>
    </w:rPr>
  </w:style>
  <w:style w:type="paragraph" w:styleId="35">
    <w:name w:val="No Spacing"/>
    <w:link w:val="36"/>
    <w:qFormat/>
    <w:uiPriority w:val="1"/>
    <w:pPr>
      <w:spacing w:after="0" w:line="240" w:lineRule="auto"/>
    </w:pPr>
    <w:rPr>
      <w:rFonts w:asciiTheme="minorHAnsi" w:hAnsiTheme="minorHAnsi" w:eastAsiaTheme="minorEastAsia" w:cstheme="minorBidi"/>
      <w:sz w:val="22"/>
      <w:szCs w:val="22"/>
      <w:lang w:val="en-US" w:eastAsia="ja-JP" w:bidi="ar-SA"/>
    </w:rPr>
  </w:style>
  <w:style w:type="character" w:customStyle="1" w:styleId="36">
    <w:name w:val="No Spacing Char"/>
    <w:basedOn w:val="25"/>
    <w:link w:val="35"/>
    <w:qFormat/>
    <w:uiPriority w:val="1"/>
    <w:rPr>
      <w:rFonts w:eastAsiaTheme="minorEastAsia"/>
      <w:lang w:eastAsia="ja-JP"/>
    </w:rPr>
  </w:style>
  <w:style w:type="paragraph" w:customStyle="1" w:styleId="37">
    <w:name w:val="KT Program report_Heading 1"/>
    <w:basedOn w:val="2"/>
    <w:link w:val="38"/>
    <w:uiPriority w:val="0"/>
    <w:rPr>
      <w:rFonts w:ascii="Arial" w:hAnsi="Arial"/>
    </w:rPr>
  </w:style>
  <w:style w:type="character" w:customStyle="1" w:styleId="38">
    <w:name w:val="KT Program report_Heading 1 Char"/>
    <w:basedOn w:val="39"/>
    <w:link w:val="37"/>
    <w:qFormat/>
    <w:uiPriority w:val="0"/>
    <w:rPr>
      <w:rFonts w:ascii="Arial" w:hAnsi="Arial" w:eastAsiaTheme="majorEastAsia" w:cstheme="majorBidi"/>
      <w:color w:val="234668" w:themeColor="accent1" w:themeShade="BF"/>
      <w:sz w:val="28"/>
      <w:szCs w:val="28"/>
    </w:rPr>
  </w:style>
  <w:style w:type="character" w:customStyle="1" w:styleId="39">
    <w:name w:val="Heading 1 Char"/>
    <w:basedOn w:val="25"/>
    <w:link w:val="2"/>
    <w:qFormat/>
    <w:uiPriority w:val="9"/>
    <w:rPr>
      <w:rFonts w:asciiTheme="majorHAnsi" w:hAnsiTheme="majorHAnsi" w:eastAsiaTheme="majorEastAsia" w:cstheme="majorBidi"/>
      <w:b/>
      <w:bCs/>
      <w:color w:val="234668" w:themeColor="accent1" w:themeShade="BF"/>
      <w:sz w:val="28"/>
      <w:szCs w:val="28"/>
    </w:rPr>
  </w:style>
  <w:style w:type="paragraph" w:customStyle="1" w:styleId="40">
    <w:name w:val="KT Program_Heading 3"/>
    <w:basedOn w:val="3"/>
    <w:link w:val="42"/>
    <w:qFormat/>
    <w:uiPriority w:val="0"/>
    <w:pPr>
      <w:spacing w:before="120"/>
    </w:pPr>
    <w:rPr>
      <w:rFonts w:ascii="Arial" w:hAnsi="Arial"/>
    </w:rPr>
  </w:style>
  <w:style w:type="paragraph" w:customStyle="1" w:styleId="41">
    <w:name w:val="KT Program_Heading 4"/>
    <w:basedOn w:val="4"/>
    <w:link w:val="44"/>
    <w:uiPriority w:val="0"/>
    <w:rPr>
      <w:rFonts w:ascii="Arial" w:hAnsi="Arial"/>
    </w:rPr>
  </w:style>
  <w:style w:type="character" w:customStyle="1" w:styleId="42">
    <w:name w:val="KT Program_Heading 3 Char"/>
    <w:basedOn w:val="43"/>
    <w:link w:val="40"/>
    <w:qFormat/>
    <w:uiPriority w:val="0"/>
    <w:rPr>
      <w:rFonts w:ascii="Arial" w:hAnsi="Arial" w:eastAsiaTheme="majorEastAsia" w:cstheme="majorBidi"/>
      <w:color w:val="2E5D8B" w:themeColor="accent1"/>
      <w:sz w:val="26"/>
      <w:szCs w:val="26"/>
      <w14:textFill>
        <w14:solidFill>
          <w14:schemeClr w14:val="accent1"/>
        </w14:solidFill>
      </w14:textFill>
    </w:rPr>
  </w:style>
  <w:style w:type="character" w:customStyle="1" w:styleId="43">
    <w:name w:val="Heading 2 Char"/>
    <w:basedOn w:val="25"/>
    <w:link w:val="3"/>
    <w:uiPriority w:val="9"/>
    <w:rPr>
      <w:rFonts w:asciiTheme="majorHAnsi" w:hAnsiTheme="majorHAnsi" w:eastAsiaTheme="majorEastAsia" w:cstheme="majorBidi"/>
      <w:b/>
      <w:bCs/>
      <w:color w:val="2E5D8B" w:themeColor="accent1"/>
      <w:sz w:val="26"/>
      <w:szCs w:val="26"/>
      <w14:textFill>
        <w14:solidFill>
          <w14:schemeClr w14:val="accent1"/>
        </w14:solidFill>
      </w14:textFill>
    </w:rPr>
  </w:style>
  <w:style w:type="character" w:customStyle="1" w:styleId="44">
    <w:name w:val="KT Program_Heading 4 Char"/>
    <w:basedOn w:val="45"/>
    <w:link w:val="41"/>
    <w:qFormat/>
    <w:uiPriority w:val="0"/>
    <w:rPr>
      <w:rFonts w:ascii="Arial" w:hAnsi="Arial" w:eastAsiaTheme="majorEastAsia" w:cstheme="majorBidi"/>
      <w:color w:val="2E5D8B" w:themeColor="accent1"/>
      <w14:textFill>
        <w14:solidFill>
          <w14:schemeClr w14:val="accent1"/>
        </w14:solidFill>
      </w14:textFill>
    </w:rPr>
  </w:style>
  <w:style w:type="character" w:customStyle="1" w:styleId="45">
    <w:name w:val="Heading 3 Char"/>
    <w:basedOn w:val="25"/>
    <w:link w:val="4"/>
    <w:uiPriority w:val="9"/>
    <w:rPr>
      <w:rFonts w:asciiTheme="majorHAnsi" w:hAnsiTheme="majorHAnsi" w:eastAsiaTheme="majorEastAsia" w:cstheme="majorBidi"/>
      <w:b/>
      <w:bCs/>
      <w:color w:val="2E5D8B" w:themeColor="accent1"/>
      <w14:textFill>
        <w14:solidFill>
          <w14:schemeClr w14:val="accent1"/>
        </w14:solidFill>
      </w14:textFill>
    </w:rPr>
  </w:style>
  <w:style w:type="character" w:customStyle="1" w:styleId="46">
    <w:name w:val="Heading 4 Char"/>
    <w:basedOn w:val="25"/>
    <w:link w:val="5"/>
    <w:qFormat/>
    <w:uiPriority w:val="9"/>
    <w:rPr>
      <w:rFonts w:asciiTheme="majorHAnsi" w:hAnsiTheme="majorHAnsi" w:eastAsiaTheme="majorEastAsia" w:cstheme="majorBidi"/>
      <w:b/>
      <w:bCs/>
      <w:i/>
      <w:iCs/>
      <w:color w:val="2E5D8B" w:themeColor="accent1"/>
      <w14:textFill>
        <w14:solidFill>
          <w14:schemeClr w14:val="accent1"/>
        </w14:solidFill>
      </w14:textFill>
    </w:rPr>
  </w:style>
  <w:style w:type="character" w:customStyle="1" w:styleId="47">
    <w:name w:val="Heading 5 Char"/>
    <w:basedOn w:val="25"/>
    <w:link w:val="6"/>
    <w:uiPriority w:val="9"/>
    <w:rPr>
      <w:rFonts w:asciiTheme="majorHAnsi" w:hAnsiTheme="majorHAnsi" w:eastAsiaTheme="majorEastAsia" w:cstheme="majorBidi"/>
      <w:b/>
      <w:color w:val="5C5C5C" w:themeColor="text1" w:themeTint="BF"/>
      <w:u w:val="single"/>
      <w14:textFill>
        <w14:solidFill>
          <w14:schemeClr w14:val="tx1">
            <w14:lumMod w14:val="75000"/>
            <w14:lumOff w14:val="25000"/>
          </w14:schemeClr>
        </w14:solidFill>
      </w14:textFill>
    </w:rPr>
  </w:style>
  <w:style w:type="character" w:customStyle="1" w:styleId="48">
    <w:name w:val="Heading 6 Char"/>
    <w:basedOn w:val="25"/>
    <w:link w:val="7"/>
    <w:qFormat/>
    <w:uiPriority w:val="9"/>
    <w:rPr>
      <w:rFonts w:asciiTheme="majorHAnsi" w:hAnsiTheme="majorHAnsi" w:eastAsiaTheme="majorEastAsia" w:cstheme="majorBidi"/>
      <w:b/>
      <w:i/>
      <w:iCs/>
      <w:color w:val="5C5C5C" w:themeColor="text1" w:themeTint="BF"/>
      <w:u w:val="single"/>
      <w14:textFill>
        <w14:solidFill>
          <w14:schemeClr w14:val="tx1">
            <w14:lumMod w14:val="75000"/>
            <w14:lumOff w14:val="25000"/>
          </w14:schemeClr>
        </w14:solidFill>
      </w14:textFill>
    </w:rPr>
  </w:style>
  <w:style w:type="character" w:customStyle="1" w:styleId="49">
    <w:name w:val="Heading 7 Char"/>
    <w:basedOn w:val="25"/>
    <w:link w:val="8"/>
    <w:qFormat/>
    <w:uiPriority w:val="9"/>
    <w:rPr>
      <w:rFonts w:asciiTheme="majorHAnsi" w:hAnsiTheme="majorHAnsi" w:eastAsiaTheme="majorEastAsia" w:cstheme="majorBidi"/>
      <w:i/>
      <w:iCs/>
      <w:color w:val="5C5C5C" w:themeColor="text1" w:themeTint="BF"/>
      <w14:textFill>
        <w14:solidFill>
          <w14:schemeClr w14:val="tx1">
            <w14:lumMod w14:val="75000"/>
            <w14:lumOff w14:val="25000"/>
          </w14:schemeClr>
        </w14:solidFill>
      </w14:textFill>
    </w:rPr>
  </w:style>
  <w:style w:type="character" w:customStyle="1" w:styleId="50">
    <w:name w:val="Heading 8 Char"/>
    <w:basedOn w:val="25"/>
    <w:link w:val="9"/>
    <w:qFormat/>
    <w:uiPriority w:val="9"/>
    <w:rPr>
      <w:rFonts w:asciiTheme="majorHAnsi" w:hAnsiTheme="majorHAnsi" w:eastAsiaTheme="majorEastAsia" w:cstheme="majorBidi"/>
      <w:color w:val="5C5C5C" w:themeColor="text1" w:themeTint="BF"/>
      <w:sz w:val="20"/>
      <w:szCs w:val="20"/>
      <w14:textFill>
        <w14:solidFill>
          <w14:schemeClr w14:val="tx1">
            <w14:lumMod w14:val="75000"/>
            <w14:lumOff w14:val="25000"/>
          </w14:schemeClr>
        </w14:solidFill>
      </w14:textFill>
    </w:rPr>
  </w:style>
  <w:style w:type="character" w:customStyle="1" w:styleId="51">
    <w:name w:val="Heading 9 Char"/>
    <w:basedOn w:val="25"/>
    <w:link w:val="10"/>
    <w:qFormat/>
    <w:uiPriority w:val="9"/>
    <w:rPr>
      <w:rFonts w:asciiTheme="majorHAnsi" w:hAnsiTheme="majorHAnsi" w:eastAsiaTheme="majorEastAsia" w:cstheme="majorBidi"/>
      <w:i/>
      <w:iCs/>
      <w:color w:val="5C5C5C" w:themeColor="text1" w:themeTint="BF"/>
      <w:sz w:val="20"/>
      <w:szCs w:val="20"/>
      <w14:textFill>
        <w14:solidFill>
          <w14:schemeClr w14:val="tx1">
            <w14:lumMod w14:val="75000"/>
            <w14:lumOff w14:val="25000"/>
          </w14:schemeClr>
        </w14:solidFill>
      </w14:textFill>
    </w:rPr>
  </w:style>
  <w:style w:type="table" w:customStyle="1" w:styleId="52">
    <w:name w:val="Table Grid Light1"/>
    <w:basedOn w:val="20"/>
    <w:qFormat/>
    <w:uiPriority w:val="40"/>
    <w:pPr>
      <w:spacing w:after="0"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53">
    <w:name w:val="Comment Text Char"/>
    <w:basedOn w:val="25"/>
    <w:link w:val="11"/>
    <w:semiHidden/>
    <w:uiPriority w:val="99"/>
    <w:rPr>
      <w:sz w:val="20"/>
      <w:szCs w:val="20"/>
    </w:rPr>
  </w:style>
  <w:style w:type="character" w:customStyle="1" w:styleId="54">
    <w:name w:val="Comment Subject Char"/>
    <w:basedOn w:val="53"/>
    <w:link w:val="19"/>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57E8047B-B6E0-48DC-AEE4-EC7C77C0C9B4}"/>
      </w:docPartPr>
      <w:docPartBody>
        <w:p w14:paraId="02E4D85F">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A07"/>
    <w:rsid w:val="00C33A07"/>
    <w:rsid w:val="00CC7CE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CA" w:eastAsia="en-CA"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78C9F1-F9EC-4C7A-AD57-4FE74BECF1CB}">
  <ds:schemaRefs/>
</ds:datastoreItem>
</file>

<file path=customXml/itemProps3.xml><?xml version="1.0" encoding="utf-8"?>
<ds:datastoreItem xmlns:ds="http://schemas.openxmlformats.org/officeDocument/2006/customXml" ds:itemID="{2690EBB6-9E48-419F-B2B9-D05E3D04DA46}">
  <ds:schemaRefs/>
</ds:datastoreItem>
</file>

<file path=customXml/itemProps4.xml><?xml version="1.0" encoding="utf-8"?>
<ds:datastoreItem xmlns:ds="http://schemas.openxmlformats.org/officeDocument/2006/customXml" ds:itemID="{6EE38350-9134-45CE-9A81-881B472B5096}">
  <ds:schemaRefs/>
</ds:datastoreItem>
</file>

<file path=customXml/itemProps5.xml><?xml version="1.0" encoding="utf-8"?>
<ds:datastoreItem xmlns:ds="http://schemas.openxmlformats.org/officeDocument/2006/customXml" ds:itemID="{8E05EF34-00C3-445C-85DA-F1DB0117F497}">
  <ds:schemaRefs/>
</ds:datastoreItem>
</file>

<file path=customXml/itemProps6.xml><?xml version="1.0" encoding="utf-8"?>
<ds:datastoreItem xmlns:ds="http://schemas.openxmlformats.org/officeDocument/2006/customXml" ds:itemID="{10721A11-0898-4E01-9D8A-3EB7DCBF4A0E}">
  <ds:schemaRefs/>
</ds:datastoreItem>
</file>

<file path=docProps/app.xml><?xml version="1.0" encoding="utf-8"?>
<Properties xmlns="http://schemas.openxmlformats.org/officeDocument/2006/extended-properties" xmlns:vt="http://schemas.openxmlformats.org/officeDocument/2006/docPropsVTypes">
  <Template>Normal</Template>
  <Company>St. Michael's</Company>
  <Pages>2</Pages>
  <Words>961</Words>
  <Characters>5236</Characters>
  <Lines>45</Lines>
  <Paragraphs>12</Paragraphs>
  <TotalTime>6</TotalTime>
  <ScaleCrop>false</ScaleCrop>
  <LinksUpToDate>false</LinksUpToDate>
  <CharactersWithSpaces>6091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2019-09-09T17:41:00Z</dcterms:created>
  <dc:creator>Fatiah De Matas</dc:creator>
  <cp:lastModifiedBy>小歪</cp:lastModifiedBy>
  <cp:lastPrinted>2018-11-16T17:06:00Z</cp:lastPrinted>
  <dcterms:modified xsi:type="dcterms:W3CDTF">2026-06-22T14:01:33Z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y fmtid="{D5CDD505-2E9C-101B-9397-08002B2CF9AE}" pid="4" name="KSOTemplateDocerSaveRecord">
    <vt:lpwstr>eyJoZGlkIjoiZmZmNjFkZTVhM2YwNmY0YzgwZmQ5ZWZjZGE2MDM4YjciLCJ1c2VySWQiOiI0NjI5MjI2MzIifQ==</vt:lpwstr>
  </property>
  <property fmtid="{D5CDD505-2E9C-101B-9397-08002B2CF9AE}" pid="5" name="KSOProductBuildVer">
    <vt:lpwstr>2052-12.1.0.21915</vt:lpwstr>
  </property>
  <property fmtid="{D5CDD505-2E9C-101B-9397-08002B2CF9AE}" pid="6" name="ICV">
    <vt:lpwstr>CC2EA94D3DAC4C08B9349FE152BB8229_12</vt:lpwstr>
  </property>
</Properties>
</file>